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3E1F" w14:textId="77777777" w:rsidR="000020B3" w:rsidRDefault="00451964" w:rsidP="00A65120">
      <w:pPr>
        <w:spacing w:after="0" w:line="240" w:lineRule="auto"/>
        <w:ind w:left="4253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</w:t>
      </w:r>
      <w:r w:rsidR="000020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</w:t>
      </w:r>
    </w:p>
    <w:p w14:paraId="2F5AFBD0" w14:textId="77777777" w:rsidR="000020B3" w:rsidRDefault="000020B3" w:rsidP="000020B3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7B1827" w14:textId="77777777" w:rsidR="000020B3" w:rsidRDefault="000020B3" w:rsidP="000020B3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1D5A75D9" w14:textId="77777777" w:rsidR="000020B3" w:rsidRDefault="000020B3" w:rsidP="000020B3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3267CBF7" w14:textId="77777777" w:rsidR="00A65120" w:rsidRPr="000020B3" w:rsidRDefault="00A65120" w:rsidP="000020B3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>ЗАТВЕРДЖЕНО</w:t>
      </w:r>
    </w:p>
    <w:p w14:paraId="53089D2B" w14:textId="77777777" w:rsidR="00A65120" w:rsidRPr="0038266A" w:rsidRDefault="000020B3" w:rsidP="000020B3">
      <w:pPr>
        <w:spacing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Директор комунального закладу </w:t>
      </w:r>
      <w:r w:rsidR="0038266A">
        <w:rPr>
          <w:rFonts w:ascii="Times New Roman" w:eastAsia="Calibri" w:hAnsi="Times New Roman" w:cs="Times New Roman"/>
          <w:sz w:val="24"/>
          <w:szCs w:val="24"/>
          <w:lang w:val="uk-UA"/>
        </w:rPr>
        <w:t>«Опорна школа «Оскільський</w:t>
      </w:r>
      <w:r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ліцей Оскільської сільської ради Ізюмського району Харківської області</w:t>
      </w:r>
      <w:r w:rsidR="0038266A">
        <w:rPr>
          <w:rFonts w:ascii="Times New Roman" w:eastAsia="Calibri" w:hAnsi="Times New Roman" w:cs="Times New Roman"/>
          <w:sz w:val="24"/>
          <w:szCs w:val="24"/>
          <w:lang w:val="uk-UA"/>
        </w:rPr>
        <w:t>»»</w:t>
      </w:r>
    </w:p>
    <w:p w14:paraId="0C825DAE" w14:textId="77777777" w:rsidR="00A65120" w:rsidRPr="000020B3" w:rsidRDefault="000020B3" w:rsidP="000020B3">
      <w:pPr>
        <w:shd w:val="clear" w:color="auto" w:fill="FFFFFF"/>
        <w:spacing w:before="240"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38266A">
        <w:rPr>
          <w:rFonts w:ascii="Times New Roman" w:eastAsia="Calibri" w:hAnsi="Times New Roman" w:cs="Times New Roman"/>
          <w:sz w:val="24"/>
          <w:szCs w:val="24"/>
        </w:rPr>
        <w:t>__</w:t>
      </w:r>
      <w:r w:rsidR="0038266A">
        <w:rPr>
          <w:rFonts w:ascii="Times New Roman" w:eastAsia="Calibri" w:hAnsi="Times New Roman" w:cs="Times New Roman"/>
          <w:sz w:val="24"/>
          <w:szCs w:val="24"/>
          <w:lang w:val="uk-UA"/>
        </w:rPr>
        <w:t>_________ Н.Я.Загоруйко</w:t>
      </w:r>
    </w:p>
    <w:p w14:paraId="005094A3" w14:textId="054FE728" w:rsidR="00A65120" w:rsidRPr="000020B3" w:rsidRDefault="0006119B" w:rsidP="000020B3">
      <w:pPr>
        <w:shd w:val="clear" w:color="auto" w:fill="FFFFFF"/>
        <w:spacing w:before="240" w:after="0" w:line="240" w:lineRule="auto"/>
        <w:ind w:left="6237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sz w:val="24"/>
          <w:szCs w:val="24"/>
          <w:lang w:val="uk-UA"/>
        </w:rPr>
        <w:t>«___»________202</w:t>
      </w:r>
      <w:r w:rsidR="00F41C2F">
        <w:rPr>
          <w:rFonts w:ascii="Times New Roman" w:eastAsia="Calibri" w:hAnsi="Times New Roman" w:cs="Times New Roman"/>
          <w:sz w:val="24"/>
          <w:szCs w:val="24"/>
          <w:lang w:val="uk-UA"/>
        </w:rPr>
        <w:t>4</w:t>
      </w:r>
      <w:r w:rsidR="00681D1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A65120" w:rsidRPr="000020B3">
        <w:rPr>
          <w:rFonts w:ascii="Times New Roman" w:eastAsia="Calibri" w:hAnsi="Times New Roman" w:cs="Times New Roman"/>
          <w:sz w:val="24"/>
          <w:szCs w:val="24"/>
          <w:lang w:val="uk-UA"/>
        </w:rPr>
        <w:t>р.</w:t>
      </w:r>
    </w:p>
    <w:p w14:paraId="2E62DC13" w14:textId="77777777" w:rsidR="00A65120" w:rsidRPr="001A7AED" w:rsidRDefault="00A65120" w:rsidP="00A65120">
      <w:pPr>
        <w:jc w:val="both"/>
        <w:rPr>
          <w:rFonts w:ascii="Times New Roman" w:eastAsia="Calibri" w:hAnsi="Times New Roman" w:cs="Times New Roman"/>
          <w:lang w:val="uk-UA"/>
        </w:rPr>
      </w:pPr>
    </w:p>
    <w:p w14:paraId="21A19AD9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FBE45CE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188DAE8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0A42E5C7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4375C18F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178F629E" w14:textId="77777777" w:rsidR="00A55C33" w:rsidRDefault="00A55C3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72C70ECD" w14:textId="77777777" w:rsidR="000020B3" w:rsidRDefault="000020B3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598FD2A5" w14:textId="4727FD2A" w:rsidR="00A65120" w:rsidRPr="00A55C33" w:rsidRDefault="00A65120" w:rsidP="00A65120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  <w:lang w:val="uk-UA"/>
        </w:rPr>
      </w:pPr>
      <w:r w:rsidRPr="00A55C33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>Освітня програма І ступеня (1</w:t>
      </w:r>
      <w:r w:rsidR="00D15CD3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-</w:t>
      </w:r>
      <w:r w:rsidR="00681D10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2</w:t>
      </w:r>
      <w:r w:rsidRPr="00A55C33">
        <w:rPr>
          <w:rFonts w:ascii="Times New Roman" w:eastAsia="Calibri" w:hAnsi="Times New Roman" w:cs="Times New Roman"/>
          <w:b/>
          <w:bCs/>
          <w:sz w:val="32"/>
          <w:szCs w:val="32"/>
          <w:lang w:val="uk-UA"/>
        </w:rPr>
        <w:t xml:space="preserve"> клас)</w:t>
      </w:r>
    </w:p>
    <w:p w14:paraId="7D90EDA9" w14:textId="070D70F3" w:rsidR="000020B3" w:rsidRPr="00A55C33" w:rsidRDefault="0038266A" w:rsidP="0000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комунального закладу «Опорна школа «Оскільський</w:t>
      </w:r>
      <w:r w:rsidR="000020B3" w:rsidRPr="00A55C33">
        <w:rPr>
          <w:rFonts w:ascii="Times New Roman" w:eastAsia="Calibri" w:hAnsi="Times New Roman" w:cs="Times New Roman"/>
          <w:b/>
          <w:sz w:val="32"/>
          <w:szCs w:val="32"/>
          <w:lang w:val="uk-UA"/>
        </w:rPr>
        <w:t xml:space="preserve"> ліцей</w:t>
      </w:r>
    </w:p>
    <w:p w14:paraId="3BFA77E9" w14:textId="77777777" w:rsidR="00A55C33" w:rsidRDefault="00A55C33" w:rsidP="0000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>
        <w:rPr>
          <w:rFonts w:ascii="Times New Roman" w:eastAsia="Calibri" w:hAnsi="Times New Roman" w:cs="Times New Roman"/>
          <w:b/>
          <w:sz w:val="32"/>
          <w:szCs w:val="32"/>
          <w:lang w:val="uk-UA"/>
        </w:rPr>
        <w:t>Оскільської сільської ради</w:t>
      </w:r>
    </w:p>
    <w:p w14:paraId="12D707E1" w14:textId="77777777" w:rsidR="000020B3" w:rsidRPr="00A55C33" w:rsidRDefault="000020B3" w:rsidP="000020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val="uk-UA"/>
        </w:rPr>
      </w:pPr>
      <w:r w:rsidRPr="00A55C33">
        <w:rPr>
          <w:rFonts w:ascii="Times New Roman" w:eastAsia="Calibri" w:hAnsi="Times New Roman" w:cs="Times New Roman"/>
          <w:b/>
          <w:sz w:val="32"/>
          <w:szCs w:val="32"/>
          <w:lang w:val="uk-UA"/>
        </w:rPr>
        <w:t>Ізюмськ</w:t>
      </w:r>
      <w:r w:rsidR="0038266A">
        <w:rPr>
          <w:rFonts w:ascii="Times New Roman" w:eastAsia="Calibri" w:hAnsi="Times New Roman" w:cs="Times New Roman"/>
          <w:b/>
          <w:sz w:val="32"/>
          <w:szCs w:val="32"/>
          <w:lang w:val="uk-UA"/>
        </w:rPr>
        <w:t>ого району Харківської області»»</w:t>
      </w:r>
    </w:p>
    <w:p w14:paraId="5E55FB3C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239404FD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00902FBC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36840043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010AD054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16E6D81F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30FDDA2E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15A7EF8B" w14:textId="77777777" w:rsidR="000020B3" w:rsidRDefault="000020B3" w:rsidP="000020B3">
      <w:pPr>
        <w:spacing w:after="0"/>
        <w:ind w:left="5670"/>
        <w:rPr>
          <w:rFonts w:ascii="Times New Roman" w:eastAsia="Calibri" w:hAnsi="Times New Roman" w:cs="Times New Roman"/>
          <w:b/>
          <w:color w:val="00000A"/>
          <w:sz w:val="28"/>
          <w:szCs w:val="28"/>
          <w:lang w:val="uk-UA"/>
        </w:rPr>
      </w:pPr>
    </w:p>
    <w:p w14:paraId="669D54A3" w14:textId="77777777" w:rsidR="00A65120" w:rsidRPr="00C2440E" w:rsidRDefault="00A65120" w:rsidP="000020B3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СХВАЛЕНО</w:t>
      </w:r>
    </w:p>
    <w:p w14:paraId="3CC4EF0F" w14:textId="77777777" w:rsidR="00A65120" w:rsidRPr="00C2440E" w:rsidRDefault="00A65120" w:rsidP="000020B3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на засіданні</w:t>
      </w:r>
    </w:p>
    <w:p w14:paraId="6A13DB94" w14:textId="77777777" w:rsidR="00A65120" w:rsidRPr="00C2440E" w:rsidRDefault="00A65120" w:rsidP="000020B3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педагогічної ради</w:t>
      </w:r>
    </w:p>
    <w:p w14:paraId="16DBA166" w14:textId="34897BBC" w:rsidR="00A65120" w:rsidRPr="00C2440E" w:rsidRDefault="007659C8" w:rsidP="000020B3">
      <w:pPr>
        <w:spacing w:after="0"/>
        <w:ind w:left="6237"/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</w:pP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протокол</w:t>
      </w:r>
      <w:r w:rsidR="0006119B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 xml:space="preserve"> від </w:t>
      </w:r>
      <w:r w:rsidR="00F41C2F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30</w:t>
      </w: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.0</w:t>
      </w:r>
      <w:r w:rsidR="00F41C2F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8</w:t>
      </w:r>
      <w:r w:rsidRPr="00C2440E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.</w:t>
      </w:r>
      <w:r w:rsidR="0006119B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202</w:t>
      </w:r>
      <w:r w:rsidR="00F41C2F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4</w:t>
      </w:r>
      <w:r w:rsidR="00804273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 xml:space="preserve"> №</w:t>
      </w:r>
      <w:r w:rsidR="00164EBC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0</w:t>
      </w:r>
      <w:r w:rsidR="00F41C2F">
        <w:rPr>
          <w:rFonts w:ascii="Times New Roman" w:eastAsia="Calibri" w:hAnsi="Times New Roman" w:cs="Times New Roman"/>
          <w:b/>
          <w:color w:val="00000A"/>
          <w:sz w:val="24"/>
          <w:szCs w:val="24"/>
          <w:lang w:val="uk-UA"/>
        </w:rPr>
        <w:t>1</w:t>
      </w:r>
    </w:p>
    <w:p w14:paraId="02CB775D" w14:textId="77777777" w:rsidR="0031508D" w:rsidRDefault="0031508D" w:rsidP="006226E4">
      <w:pPr>
        <w:spacing w:after="0"/>
        <w:ind w:firstLine="708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2AECBD4" w14:textId="77777777" w:rsidR="00107056" w:rsidRDefault="00107056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16CE61D5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68BDC62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3E925153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E46C010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B42D04C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5D3DCD13" w14:textId="77777777" w:rsidR="00A65120" w:rsidRDefault="00A65120" w:rsidP="0031508D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039EF35B" w14:textId="77777777" w:rsidR="00C13FB7" w:rsidRDefault="00C13FB7" w:rsidP="0076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</w:p>
    <w:p w14:paraId="26F12719" w14:textId="4789917B" w:rsidR="00C2440E" w:rsidRDefault="00C2440E" w:rsidP="0076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lastRenderedPageBreak/>
        <w:t>Загальні положення</w:t>
      </w:r>
    </w:p>
    <w:p w14:paraId="0C75B1B8" w14:textId="77777777" w:rsidR="007659C8" w:rsidRPr="00A55C33" w:rsidRDefault="0031508D" w:rsidP="0076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освітньої програми </w:t>
      </w:r>
      <w:r w:rsidR="00C2440E" w:rsidRPr="00D6588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закладу загальної середньої освіти</w:t>
      </w:r>
      <w:r w:rsidR="00C2440E"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І ступеня</w:t>
      </w:r>
      <w:r w:rsidRPr="00A55C33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br/>
      </w:r>
      <w:r w:rsidR="008042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комунального закладу «Опорна школа «Оскільський</w:t>
      </w:r>
      <w:r w:rsidR="007659C8"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ліцей</w:t>
      </w:r>
    </w:p>
    <w:p w14:paraId="1A2F85D6" w14:textId="77777777" w:rsidR="007659C8" w:rsidRPr="00A55C33" w:rsidRDefault="007659C8" w:rsidP="007659C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A55C3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Оскільської сільської ради Ізюмськ</w:t>
      </w:r>
      <w:r w:rsidR="00804273">
        <w:rPr>
          <w:rFonts w:ascii="Times New Roman" w:eastAsia="Calibri" w:hAnsi="Times New Roman" w:cs="Times New Roman"/>
          <w:b/>
          <w:sz w:val="28"/>
          <w:szCs w:val="28"/>
          <w:lang w:val="uk-UA"/>
        </w:rPr>
        <w:t>ого району Харківської області»»</w:t>
      </w:r>
    </w:p>
    <w:p w14:paraId="2C2E19BE" w14:textId="417FEF1A" w:rsidR="000366AE" w:rsidRPr="00804273" w:rsidRDefault="0031508D" w:rsidP="0080427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Освітня програма </w:t>
      </w:r>
      <w:r w:rsidR="007659C8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комунального закладу </w:t>
      </w:r>
      <w:r w:rsidR="00804273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«Опорна школа «Оскільський ліцей Оскільської сільської ради Ізюмського району Харківської області»» </w:t>
      </w: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І ступеня (</w:t>
      </w:r>
      <w:r w:rsidRPr="00804273">
        <w:rPr>
          <w:rFonts w:ascii="Times New Roman" w:hAnsi="Times New Roman" w:cs="Times New Roman"/>
          <w:sz w:val="24"/>
          <w:szCs w:val="24"/>
          <w:lang w:val="uk-UA"/>
        </w:rPr>
        <w:t>початкова загальна середня освіта)</w:t>
      </w:r>
      <w:r w:rsidR="00451964" w:rsidRPr="0080427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розроблена </w:t>
      </w:r>
      <w:r w:rsidR="00560B20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на виконання</w:t>
      </w: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0366AE" w:rsidRPr="00804273">
        <w:rPr>
          <w:rFonts w:ascii="Times New Roman" w:eastAsia="Times New Roman" w:hAnsi="Times New Roman" w:cs="Times New Roman"/>
          <w:color w:val="00000A"/>
          <w:sz w:val="24"/>
          <w:szCs w:val="24"/>
          <w:lang w:val="uk-UA"/>
        </w:rPr>
        <w:t xml:space="preserve">Законів України </w:t>
      </w:r>
      <w:r w:rsidR="008042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«Про освіту», «Про </w:t>
      </w:r>
      <w:r w:rsidR="0006119B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повну </w:t>
      </w:r>
      <w:r w:rsidR="008042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загальну середню освіту»</w:t>
      </w:r>
      <w:r w:rsidR="000366AE" w:rsidRPr="0080427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="0006119B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bidi="en-US"/>
        </w:rPr>
        <w:t>«</w:t>
      </w:r>
      <w:r w:rsidR="000366AE" w:rsidRPr="0080427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bidi="en-US"/>
        </w:rPr>
        <w:t>Про забезпечення санітарного та епід</w:t>
      </w:r>
      <w:r w:rsidR="0006119B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bidi="en-US"/>
        </w:rPr>
        <w:t>емічного благополуччя населення»</w:t>
      </w:r>
      <w:r w:rsidR="000366AE" w:rsidRPr="0080427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bidi="en-US"/>
        </w:rPr>
        <w:t xml:space="preserve">,  постанов Кабінету Міністрів України від </w:t>
      </w:r>
      <w:r w:rsidR="000366AE" w:rsidRPr="00804273">
        <w:rPr>
          <w:rFonts w:ascii="Times New Roman" w:eastAsia="Times New Roman" w:hAnsi="Times New Roman" w:cs="Times New Roman"/>
          <w:color w:val="00000A"/>
          <w:sz w:val="24"/>
          <w:szCs w:val="24"/>
          <w:lang w:val="uk-UA" w:eastAsia="uk-UA"/>
        </w:rPr>
        <w:t xml:space="preserve">21.02. 2018 № 87 «Про затвердження Державного стандарту початкової освіти», </w:t>
      </w:r>
      <w:r w:rsidR="0006119B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>від 20.04.2011 № 462 «</w:t>
      </w:r>
      <w:r w:rsidR="000366AE" w:rsidRPr="00804273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>Про затвердження Державного станда</w:t>
      </w:r>
      <w:r w:rsidR="0006119B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>рту початкової загальної освіти»</w:t>
      </w:r>
      <w:r w:rsidR="000366AE" w:rsidRPr="00804273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 xml:space="preserve">, </w:t>
      </w:r>
      <w:r w:rsidR="0006119B" w:rsidRPr="0006119B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 xml:space="preserve">Санітарного регламенту для закладів загальної середньої освіти, затвердженого наказом Міністерства охорони здоров’я України від 25 вересня 2020 року </w:t>
      </w:r>
      <w:r w:rsidR="0006119B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 xml:space="preserve">          </w:t>
      </w:r>
      <w:r w:rsidR="0006119B" w:rsidRPr="0006119B">
        <w:rPr>
          <w:rFonts w:ascii="Times New Roman" w:eastAsia="Times New Roman" w:hAnsi="Times New Roman" w:cs="Nimbus Roman No9 L;Times New Ro"/>
          <w:color w:val="000000"/>
          <w:sz w:val="24"/>
          <w:szCs w:val="24"/>
          <w:lang w:val="uk-UA"/>
        </w:rPr>
        <w:t>№ 2205</w:t>
      </w:r>
      <w:r w:rsidR="000366AE" w:rsidRPr="0080427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eastAsia="hi-IN" w:bidi="hi-IN"/>
        </w:rPr>
        <w:t>»,</w:t>
      </w:r>
      <w:r w:rsidR="006931A3">
        <w:rPr>
          <w:rFonts w:ascii="Times New Roman" w:eastAsia="Lucida Sans Unicode" w:hAnsi="Times New Roman" w:cs="Nimbus Roman No9 L;Times New Ro"/>
          <w:color w:val="000000"/>
          <w:sz w:val="24"/>
          <w:szCs w:val="24"/>
          <w:lang w:val="uk-UA" w:eastAsia="hi-IN" w:bidi="hi-IN"/>
        </w:rPr>
        <w:t xml:space="preserve"> </w:t>
      </w:r>
      <w:r w:rsidR="00102459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т</w:t>
      </w:r>
      <w:r w:rsidR="000366AE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ипової освітньої програми закладів загальної середньої освіти І ступеня, затвердженої наказом Міністерства освіт</w:t>
      </w:r>
      <w:r w:rsidR="00164EBC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и і науки України </w:t>
      </w:r>
      <w:r w:rsidR="001E1E19" w:rsidRPr="001E1E19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від 12.08.2022 № 743</w:t>
      </w:r>
      <w:r w:rsidR="00D272B0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-22</w:t>
      </w:r>
      <w:r w:rsidR="000366AE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«Про затвердження типов</w:t>
      </w:r>
      <w:r w:rsidR="00775B12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их</w:t>
      </w:r>
      <w:r w:rsidR="000366AE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освітн</w:t>
      </w:r>
      <w:r w:rsidR="00775B12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іх програм для 1-2 класів</w:t>
      </w:r>
      <w:r w:rsidR="000366AE" w:rsidRPr="00804273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 xml:space="preserve"> закладів  загальної середньої освіти». </w:t>
      </w:r>
    </w:p>
    <w:p w14:paraId="7F9E4DEF" w14:textId="2493717A" w:rsidR="00184EC6" w:rsidRPr="00804273" w:rsidRDefault="00184EC6" w:rsidP="0080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Освітня програма</w:t>
      </w:r>
      <w:r w:rsidR="0024763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І ступеня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  <w:r w:rsidR="0024763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(1</w:t>
      </w:r>
      <w:r w:rsidR="00D15CD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- 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2</w:t>
      </w:r>
      <w:r w:rsidR="0024763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клас)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окреслює рекомендовані підходи до планування й організації закладом освіти єдиного комплексу освітніх компонентів для досягнення учнями обов’язкових результатів навчання, визначених Державним стандартом початкової загальної освіти. </w:t>
      </w:r>
    </w:p>
    <w:p w14:paraId="7720C7B3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Освітня програма визначає: </w:t>
      </w:r>
    </w:p>
    <w:p w14:paraId="3F9A2439" w14:textId="1C676379" w:rsidR="00184EC6" w:rsidRPr="00804273" w:rsidRDefault="00D272B0" w:rsidP="0080427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i/>
          <w:color w:val="00000A"/>
          <w:kern w:val="1"/>
          <w:sz w:val="24"/>
          <w:szCs w:val="24"/>
          <w:u w:val="single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- 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загальний обсяг навчального навантаження, орієнтовну тривалість і можливі взаємозв’язки окремих предметів, а також логічної послідовності їх вивчення які натепер подані в рамках навчального плану (таблиця 1</w:t>
      </w:r>
      <w:r w:rsidR="0041251E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освітньої програми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);</w:t>
      </w:r>
    </w:p>
    <w:p w14:paraId="176C84D6" w14:textId="4DB0E34E" w:rsidR="00184EC6" w:rsidRPr="00804273" w:rsidRDefault="00D272B0" w:rsidP="0080427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- 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очікувані результати навчання учнів подані в рамках навчальної програми,</w:t>
      </w:r>
      <w:r w:rsidR="00184EC6" w:rsidRPr="00804273">
        <w:rPr>
          <w:rFonts w:ascii="Times New Roman" w:eastAsia="Andale Sans UI" w:hAnsi="Times New Roman"/>
          <w:kern w:val="1"/>
          <w:sz w:val="24"/>
          <w:szCs w:val="24"/>
        </w:rPr>
        <w:t xml:space="preserve"> розроблен</w:t>
      </w:r>
      <w:r w:rsidR="00184EC6" w:rsidRPr="00804273">
        <w:rPr>
          <w:rFonts w:ascii="Times New Roman" w:eastAsia="Andale Sans UI" w:hAnsi="Times New Roman"/>
          <w:kern w:val="1"/>
          <w:sz w:val="24"/>
          <w:szCs w:val="24"/>
          <w:lang w:val="uk-UA"/>
        </w:rPr>
        <w:t>ої</w:t>
      </w:r>
      <w:r w:rsidR="00184EC6" w:rsidRPr="00804273">
        <w:rPr>
          <w:rFonts w:ascii="Times New Roman" w:eastAsia="Andale Sans UI" w:hAnsi="Times New Roman"/>
          <w:kern w:val="1"/>
          <w:sz w:val="24"/>
          <w:szCs w:val="24"/>
        </w:rPr>
        <w:t xml:space="preserve"> під керівництвом О.Я. Савченко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 (таблиця 2</w:t>
      </w:r>
      <w:r w:rsidR="0041251E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освітньої програми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); </w:t>
      </w:r>
    </w:p>
    <w:p w14:paraId="3930CF53" w14:textId="0C6BA797" w:rsidR="00184EC6" w:rsidRPr="00804273" w:rsidRDefault="00D272B0" w:rsidP="00804273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- 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рекомендовані форми організації освітнього процесу та інструменти системи внутрішнього забезпечення якості освіти.</w:t>
      </w:r>
    </w:p>
    <w:p w14:paraId="208E64DE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164EBC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Загальний обсяг навчального навантаження та орієнтовна тривалість і можливі взаємозв’язки освітніх галузей, предметів, дисциплін.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Загальний обсяг навчального навантаження для учнів 1-х кл</w:t>
      </w:r>
      <w:r w:rsidR="00A65120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асів – 805 годин/навчальний рік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; для 2-х класів – 875 годин</w:t>
      </w:r>
      <w:r w:rsidR="00681D10" w:rsidRP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eastAsia="zh-CN"/>
        </w:rPr>
        <w:t>/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навчальний рік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. Детальний розподіл навчального навантаження на тиждень 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zh-CN"/>
        </w:rPr>
        <w:t xml:space="preserve">окреслено у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навчальному плані </w:t>
      </w:r>
      <w:r w:rsidR="007659C8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комунального закладу</w:t>
      </w:r>
      <w:r w:rsid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«Опорна школа «Оскільський</w:t>
      </w:r>
      <w:r w:rsidR="007659C8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ліцей Оскільської сільської ради Ізюмськ</w:t>
      </w:r>
      <w:r w:rsidR="00804273">
        <w:rPr>
          <w:rFonts w:ascii="Times New Roman" w:eastAsia="Calibri" w:hAnsi="Times New Roman" w:cs="Times New Roman"/>
          <w:sz w:val="24"/>
          <w:szCs w:val="24"/>
          <w:lang w:val="uk-UA"/>
        </w:rPr>
        <w:t>ого району Харківської області»»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І ступеня. </w:t>
      </w:r>
    </w:p>
    <w:p w14:paraId="11C05797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Навчальний план дає цілісне уявлення про зміст і структуру першого рівня освіти, встановлює погодинне співвідношення між окремими предметами за роками навчання, визначає гранично допустиме тижневе нава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нтаження учнів. Навчальний план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початкової школи передбачає реалізацію освітніх галузей Базового навчального плану Державного стандарту через окремі предмети. Вони охоплюють інваріантну складову, сформовану на державному рівні та варіативну складову. </w:t>
      </w:r>
    </w:p>
    <w:p w14:paraId="1AED0583" w14:textId="77777777" w:rsidR="00184EC6" w:rsidRPr="00804273" w:rsidRDefault="00184EC6" w:rsidP="00804273">
      <w:pPr>
        <w:tabs>
          <w:tab w:val="left" w:pos="3740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Навчальний план містить інваріантну складову, сформовану на державному рівні, та варіативну, в якій передбачено додаткові години на вивчення предметів </w:t>
      </w:r>
      <w:r w:rsidR="00123E43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освітніх галузей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,</w:t>
      </w:r>
      <w:r w:rsid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</w:t>
      </w:r>
      <w:r w:rsidR="00123E43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проведення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індивідуальн</w:t>
      </w:r>
      <w:r w:rsidR="00123E43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их консультацій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та групов</w:t>
      </w:r>
      <w:r w:rsidR="00123E43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их занять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. </w:t>
      </w:r>
    </w:p>
    <w:p w14:paraId="11F93B46" w14:textId="77777777" w:rsidR="00184EC6" w:rsidRPr="00804273" w:rsidRDefault="00804273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Освітня галузь «Мовно – літературна»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з урахуванням вікових особливостей учнів у навчальному плані реал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ізується через окремий предмет «Українська мова»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. </w:t>
      </w:r>
    </w:p>
    <w:p w14:paraId="2163A740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Освітня галузь  «Іншомовна»  реал</w:t>
      </w:r>
      <w:r w:rsid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ізуються через окремий предмет «Іноземна мова»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.</w:t>
      </w:r>
    </w:p>
    <w:p w14:paraId="07140C48" w14:textId="77777777" w:rsidR="00184EC6" w:rsidRPr="00804273" w:rsidRDefault="00804273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</w:pP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Освітня галузь «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Матема</w:t>
      </w:r>
      <w:r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тична»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 реалізується через однойменний окремий предмет "Математика".</w:t>
      </w:r>
    </w:p>
    <w:p w14:paraId="2727EB51" w14:textId="77777777" w:rsidR="00184EC6" w:rsidRPr="00804273" w:rsidRDefault="00804273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Освітня галузь «Я досліджую світ»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реалізується 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однойменним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предметом «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Я досліджую світ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»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. </w:t>
      </w:r>
    </w:p>
    <w:p w14:paraId="417B4F01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Освітня галузь «Технологічна»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реалізується через предмет «Дизайн і технології»</w:t>
      </w:r>
      <w:r w:rsidR="00775B12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.</w:t>
      </w:r>
    </w:p>
    <w:p w14:paraId="3292A544" w14:textId="77777777" w:rsidR="00600077" w:rsidRPr="00804273" w:rsidRDefault="00600077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Освітня галузь </w:t>
      </w:r>
      <w:r w:rsid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«Мистецька»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ре</w:t>
      </w:r>
      <w:r w:rsid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алізується окремими предметами «Образотворче мистецтво» і «Музичне мистецтво»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.</w:t>
      </w:r>
    </w:p>
    <w:p w14:paraId="3EDAFB9E" w14:textId="77777777" w:rsidR="00184EC6" w:rsidRPr="00804273" w:rsidRDefault="00600077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</w:t>
      </w:r>
      <w:r w:rsid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Освітня галузь «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Фіз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культур</w:t>
      </w:r>
      <w:r w:rsid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на»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реалізується 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предмет</w:t>
      </w:r>
      <w:r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>ом</w:t>
      </w:r>
      <w:r w:rsidR="00184EC6" w:rsidRPr="00804273">
        <w:rPr>
          <w:rFonts w:ascii="Times New Roman" w:eastAsia="Calibri" w:hAnsi="Times New Roman" w:cs="Times New Roman"/>
          <w:kern w:val="1"/>
          <w:sz w:val="24"/>
          <w:szCs w:val="24"/>
          <w:lang w:val="uk-UA" w:eastAsia="uk-UA" w:bidi="uk-UA"/>
        </w:rPr>
        <w:t xml:space="preserve"> </w:t>
      </w:r>
      <w:r w:rsid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«Фізична культура»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. </w:t>
      </w:r>
    </w:p>
    <w:p w14:paraId="71F3B509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Поділ класів на групи при вивченні окремих предметів не здійснюється.</w:t>
      </w:r>
    </w:p>
    <w:p w14:paraId="2D7515E7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lastRenderedPageBreak/>
        <w:t>При визначенні гранично допустимого навантаження учнів ураховані санітарно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-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гігієнічні норми та нормативну тривалість уроків у 1</w:t>
      </w:r>
      <w:r w:rsid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класі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– 35 хвилин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; у 2 класі – 40 хвилин.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</w:p>
    <w:p w14:paraId="7FD60DAA" w14:textId="77777777" w:rsidR="00184EC6" w:rsidRPr="00804273" w:rsidRDefault="00184EC6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Відповідно до постанови Кабінету Міністрів України від 2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1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лютого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201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8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 року № </w:t>
      </w:r>
      <w:r w:rsidR="00600077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87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 «Про затвердження Державного стандарту початкової освіти» години фізичної культури не враховуються при визначенні гранично допустимого навантаження учнів.</w:t>
      </w:r>
    </w:p>
    <w:p w14:paraId="51D72F4A" w14:textId="77777777" w:rsidR="00184EC6" w:rsidRPr="00804273" w:rsidRDefault="00184EC6" w:rsidP="00804273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Гранична наповнюваність класів встановлюєтьс</w:t>
      </w:r>
      <w:r w:rsid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я відповідно до Закону України «Про загальну середню освіту»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. </w:t>
      </w:r>
    </w:p>
    <w:p w14:paraId="473DFF87" w14:textId="77777777" w:rsidR="00184EC6" w:rsidRPr="00804273" w:rsidRDefault="00681D10" w:rsidP="00102459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A"/>
          <w:kern w:val="1"/>
          <w:sz w:val="24"/>
          <w:szCs w:val="24"/>
          <w:lang w:val="uk-UA" w:eastAsia="zh-CN"/>
        </w:rPr>
      </w:pP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Навчальний план зорієнтований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на роботу початков</w:t>
      </w:r>
      <w:r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>ої школи за 5-денним навчальним</w:t>
      </w:r>
      <w:r w:rsidR="00184EC6"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uk-UA" w:bidi="uk-UA"/>
        </w:rPr>
        <w:t xml:space="preserve"> тижнем.</w:t>
      </w:r>
    </w:p>
    <w:p w14:paraId="3080A91F" w14:textId="77E4A64B" w:rsidR="00184EC6" w:rsidRDefault="00184EC6" w:rsidP="00C466C0">
      <w:pPr>
        <w:tabs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Відповідно до мети та загальних цілей, окреслених у Державному стандарті, визначено завдан</w:t>
      </w:r>
      <w:r w:rsidR="00681D10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 xml:space="preserve">ня, які має реалізувати </w:t>
      </w:r>
      <w:r w:rsidRPr="00804273"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  <w:t>вчитель у рамках кожної освітньої галузі.</w:t>
      </w:r>
    </w:p>
    <w:p w14:paraId="2E7D77D0" w14:textId="77777777" w:rsidR="00D15CD3" w:rsidRPr="00D15CD3" w:rsidRDefault="00D15CD3" w:rsidP="00C466C0">
      <w:pPr>
        <w:widowControl w:val="0"/>
        <w:autoSpaceDE w:val="0"/>
        <w:autoSpaceDN w:val="0"/>
        <w:spacing w:after="0" w:line="240" w:lineRule="auto"/>
        <w:ind w:left="82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Програму побудовано із врахуванням таких принципів:</w:t>
      </w:r>
    </w:p>
    <w:p w14:paraId="1E6A2774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дитиноцентрованості і</w:t>
      </w:r>
      <w:r w:rsidRPr="00D15CD3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природовідповідності;</w:t>
      </w:r>
    </w:p>
    <w:p w14:paraId="69784C27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узгодження цілей, змісту і очікуваних результатів</w:t>
      </w:r>
      <w:r w:rsidRPr="00D15CD3">
        <w:rPr>
          <w:rFonts w:ascii="Times New Roman" w:eastAsia="Times New Roman" w:hAnsi="Times New Roman" w:cs="Times New Roman"/>
          <w:spacing w:val="-27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навчання;</w:t>
      </w:r>
    </w:p>
    <w:p w14:paraId="470E6B27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науковості, доступності і практичної спрямованості</w:t>
      </w:r>
      <w:r w:rsidRPr="00D15CD3">
        <w:rPr>
          <w:rFonts w:ascii="Times New Roman" w:eastAsia="Times New Roman" w:hAnsi="Times New Roman" w:cs="Times New Roman"/>
          <w:spacing w:val="-2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змісту;</w:t>
      </w:r>
    </w:p>
    <w:p w14:paraId="0F31A218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 w:hanging="42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наступності і перспективності</w:t>
      </w:r>
      <w:r w:rsidRPr="00D15CD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навчання;</w:t>
      </w:r>
    </w:p>
    <w:p w14:paraId="7E242DE9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  <w:tab w:val="left" w:pos="3876"/>
          <w:tab w:val="left" w:pos="5920"/>
          <w:tab w:val="left" w:pos="7688"/>
          <w:tab w:val="left" w:pos="8349"/>
        </w:tabs>
        <w:autoSpaceDE w:val="0"/>
        <w:autoSpaceDN w:val="0"/>
        <w:spacing w:after="0" w:line="240" w:lineRule="auto"/>
        <w:ind w:right="130" w:firstLine="71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взаємозв’язаного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формування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ключових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і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Pr="00D15CD3">
        <w:rPr>
          <w:rFonts w:ascii="Times New Roman" w:eastAsia="Times New Roman" w:hAnsi="Times New Roman" w:cs="Times New Roman"/>
          <w:spacing w:val="-4"/>
          <w:sz w:val="24"/>
          <w:szCs w:val="24"/>
          <w:lang w:val="uk-UA"/>
        </w:rPr>
        <w:t xml:space="preserve">предметних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компетентностей;</w:t>
      </w:r>
    </w:p>
    <w:p w14:paraId="4D023084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right="133" w:firstLine="71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логічної послідовності і достатності засвоєння учнями предметних компетентностей;</w:t>
      </w:r>
    </w:p>
    <w:p w14:paraId="680C0EF1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right="133" w:firstLine="71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можливостей реалізації змісту освіти через предмети або інтегровані курси;</w:t>
      </w:r>
    </w:p>
    <w:p w14:paraId="31A62F55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left="1246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творчого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використання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вчителем</w:t>
      </w:r>
      <w:r w:rsidRPr="00D15CD3">
        <w:rPr>
          <w:rFonts w:ascii="Times New Roman" w:eastAsia="Times New Roman" w:hAnsi="Times New Roman" w:cs="Times New Roman"/>
          <w:spacing w:val="-12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програми</w:t>
      </w:r>
      <w:r w:rsidRPr="00D15CD3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залежно</w:t>
      </w:r>
      <w:r w:rsidRPr="00D15CD3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від</w:t>
      </w:r>
      <w:r w:rsidRPr="00D15CD3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умов</w:t>
      </w:r>
      <w:r w:rsidRPr="00D15CD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навчання;</w:t>
      </w:r>
    </w:p>
    <w:p w14:paraId="4F72AC6A" w14:textId="77777777" w:rsidR="00D15CD3" w:rsidRPr="00D15CD3" w:rsidRDefault="00D15CD3" w:rsidP="00C466C0">
      <w:pPr>
        <w:widowControl w:val="0"/>
        <w:numPr>
          <w:ilvl w:val="0"/>
          <w:numId w:val="2"/>
        </w:numPr>
        <w:tabs>
          <w:tab w:val="left" w:pos="1245"/>
          <w:tab w:val="left" w:pos="1246"/>
        </w:tabs>
        <w:autoSpaceDE w:val="0"/>
        <w:autoSpaceDN w:val="0"/>
        <w:spacing w:after="0" w:line="240" w:lineRule="auto"/>
        <w:ind w:right="132" w:firstLine="717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адаптації до індивідуальних особливостей, інтелектуальних і фізичних можливостей, потреб та інтересів</w:t>
      </w:r>
      <w:r w:rsidRPr="00D15CD3">
        <w:rPr>
          <w:rFonts w:ascii="Times New Roman" w:eastAsia="Times New Roman" w:hAnsi="Times New Roman" w:cs="Times New Roman"/>
          <w:spacing w:val="-8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дітей.</w:t>
      </w:r>
    </w:p>
    <w:p w14:paraId="52E4E440" w14:textId="77777777" w:rsidR="0031508D" w:rsidRPr="00804273" w:rsidRDefault="0031508D" w:rsidP="0010245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Зміст програми має потенціал для формування у здобувачів таких ключових компетентностей:</w:t>
      </w:r>
    </w:p>
    <w:p w14:paraId="32154ADC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1) вільне володіння державною мовою, що передбачає уміння усно і письмово висловлювати свої думки, почуття, чітко та аргументовано пояснювати факти, а також любов до читання, відчуття краси слова, усвідомлення ролі мови для ефективного спілкування та культурного самовираження, готовність вживати українську мову як рідну в різних життєвих ситуаціях;</w:t>
      </w:r>
    </w:p>
    <w:p w14:paraId="75E5AB11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2) здатність спілкуватися рідною (у разі відмінності від державної) та іноземними мовами, що передбачає активне використання рідної мови в різних комунікативних ситуаціях, зокрема в побуті, освітньому процесі, культурному житті громади, можливість розуміти прості висловлювання іноземною мовою, спілкуватися нею у відповідних ситуаціях, оволодіння навичками міжкультурного спілкування;</w:t>
      </w:r>
    </w:p>
    <w:p w14:paraId="06E0A084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3) математична компетентність, що передбачає виявлення простих математичних залежностей в навколишньому світі, моделювання процесів та ситуацій із застосуванням математичних відношень та вимірювань, усвідомлення ролі математичних знань та вмінь в особистому і суспільному житті людини;</w:t>
      </w:r>
    </w:p>
    <w:p w14:paraId="727AACCF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4) компетентності у галузі природничих наук, техніки і технологій, що передбачають формування допитливості, прагнення шукати і пропонувати нові ідеї, самостійно чи в групі спостерігати та досліджувати, формулювати припущення і робити висновки на основі проведених дослідів, пізнавати себе і навколишній світ шляхом спостереження та дослідження;</w:t>
      </w:r>
    </w:p>
    <w:p w14:paraId="67447EA1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5) інноваційність, що передбачає відкритість до нових ідей, ініціювання змін у близькому середовищі (клас, школа, громада тощо), формування знань, умінь, ставлень, що є основою компетентнісного підходу, забезпечують подальшу здатність успішно навчатися, провадити професійну діяльність, відчувати себе частиною спільноти і брати участь у справах громади;</w:t>
      </w:r>
    </w:p>
    <w:p w14:paraId="49BAC306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6) екологічна компетентність, що передбачає усвідомлення основи екологічного природокористування, дотримання правил природоохоронної поведінки, ощадного використання природних ресурсів, розуміючи важливість збереження природи для сталого розвитку суспільства;</w:t>
      </w:r>
    </w:p>
    <w:p w14:paraId="1CD8A389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7) інформаційно-комунікаційна компетентність, що передбачає  опанування основою цифрової грамотності для розвитку і спілкування, здатність безпечного та етичного </w:t>
      </w: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використання засобів інформаційно-комунікаційної компетентності у навчанні та інших життєвих ситуаціях;</w:t>
      </w:r>
    </w:p>
    <w:p w14:paraId="3E0676E4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8) навчання впродовж життя, що передбачає опанування уміннями і навичками, необхідними для подальшого навчання, організацію власного навчального середовища, отримання нової інформації з метою застосування її для оцінювання навчальних потреб, визначення власних навчальних цілей та способів їх досягнення, навчання працювати самостійно і в групі;</w:t>
      </w:r>
    </w:p>
    <w:p w14:paraId="190BE48B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9) громадянські та соціальні компетентності, пов’язані з ідеями демократії, справедливості, рівності, прав людини, добробуту та здорового способу життя, усвідомленням рівних прав і можливостей, що передбачають співпрацю з іншими особами для досягнення спільної мети, активність в житті класу і школи, повагу до прав інших осіб, уміння діяти в конфліктних ситуаціях, пов’язаних з різними проявами дискримінації, цінувати культурне розмаїття різних народів та ідентифікацію себе як громадянина України, дбайливе ставлення до власного здоров’я і збереження здоров’я інших людей, дотримання здорового способу життя;</w:t>
      </w:r>
    </w:p>
    <w:p w14:paraId="784B688F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10) культурна компетентність, що передбачає залучення до різних видів мистецької творчості (образотворче, музичне та інші види мистецтв) шляхом розкриття і розвитку природних здібностей, творчого вираження особистості;</w:t>
      </w:r>
    </w:p>
    <w:p w14:paraId="7FF71B66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11) підприємливість та фінансова грамотність, що передбачають  ініціативність, готовність брати відповідальність за власні рішення, вміння організовувати свою діяльність для досягнення цілей, усвідомлення етичних цінностей ефективної співпраці, готовність до втілення в життя ініційованих ідей, прийняття власних рішень.</w:t>
      </w:r>
    </w:p>
    <w:p w14:paraId="45E31629" w14:textId="77777777" w:rsidR="0031508D" w:rsidRPr="00804273" w:rsidRDefault="0031508D" w:rsidP="0080427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Спільними для всіх ключових компетентностей є такі вміння: читання з розумінням, уміння висловлювати власну думку усно і письмово, критичне та системне мислення, творчість, ініціативність, здатність логічно обґрунтовувати позицію, вміння конструктивно керувати емоціями, оцінювати ризики, приймати рішення, розв'язувати проблеми, співпрацювати з іншими особами.</w:t>
      </w:r>
      <w:r w:rsidRPr="00804273">
        <w:rPr>
          <w:rFonts w:ascii="Times New Roman" w:eastAsia="Calibri" w:hAnsi="Times New Roman" w:cs="Times New Roman"/>
          <w:bCs/>
          <w:sz w:val="24"/>
          <w:szCs w:val="24"/>
          <w:lang w:val="uk-UA"/>
        </w:rPr>
        <w:t xml:space="preserve"> </w:t>
      </w:r>
    </w:p>
    <w:p w14:paraId="33D5F158" w14:textId="77777777" w:rsidR="008D7A9B" w:rsidRPr="00804273" w:rsidRDefault="008D7A9B" w:rsidP="00804273">
      <w:pPr>
        <w:spacing w:after="0" w:line="264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Враховуючи інтегрований характер компетентності, у процесі реалізації освітньої програми рекомендується використовувати внутрішньопредметні і міжпредметні зв’язки, які сприяють цілісності результатів початкової освіти та переносу умінь у нові ситуації.</w:t>
      </w:r>
    </w:p>
    <w:p w14:paraId="31989DA1" w14:textId="77777777" w:rsidR="008D7A9B" w:rsidRPr="00804273" w:rsidRDefault="008D7A9B" w:rsidP="0080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Вимоги до дітей, які розпочинають навчання у початковій школі, мають враховувати досягнення попереднього етапу їхнього розвитку. </w:t>
      </w:r>
    </w:p>
    <w:p w14:paraId="46E3E91A" w14:textId="77777777" w:rsidR="00C21080" w:rsidRPr="00804273" w:rsidRDefault="00C21080" w:rsidP="0080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Розподіл навчальних годин за темами, розділами, вибір форм і методів навчання вчитель визначає самостійно, враховуючи конкретні умови роботи, забезпечуючи водночас досягнення конкретних очікуваних результатів, зазначених у</w:t>
      </w:r>
      <w:r w:rsidR="00123E43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навчальних програмах</w:t>
      </w:r>
      <w:r w:rsidR="00184EC6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30726C74" w14:textId="77777777" w:rsidR="00C21080" w:rsidRPr="00804273" w:rsidRDefault="00C21080" w:rsidP="0080427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Контроль і оцінювання навчальних досягнень здобувачів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 </w:t>
      </w:r>
    </w:p>
    <w:p w14:paraId="30B76819" w14:textId="77777777" w:rsidR="00C21080" w:rsidRPr="00804273" w:rsidRDefault="00C21080" w:rsidP="0080427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14:paraId="07214547" w14:textId="77777777" w:rsidR="00C21080" w:rsidRPr="00804273" w:rsidRDefault="00C21080" w:rsidP="00804273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Навчальні досягнення здобувачів у 1-</w:t>
      </w:r>
      <w:r w:rsidR="00A65120"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х</w:t>
      </w:r>
      <w:r w:rsidR="00681D10">
        <w:rPr>
          <w:rFonts w:ascii="Times New Roman" w:eastAsia="Calibri" w:hAnsi="Times New Roman" w:cs="Times New Roman"/>
          <w:sz w:val="24"/>
          <w:szCs w:val="24"/>
          <w:lang w:val="uk-UA"/>
        </w:rPr>
        <w:t>, 2-х</w:t>
      </w: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класах підлягають вербальному, формувальному оцінюванню. </w:t>
      </w:r>
    </w:p>
    <w:p w14:paraId="366BC9C8" w14:textId="77777777" w:rsidR="00D15CD3" w:rsidRPr="00D15CD3" w:rsidRDefault="00D15CD3" w:rsidP="00D15CD3">
      <w:pPr>
        <w:widowControl w:val="0"/>
        <w:autoSpaceDE w:val="0"/>
        <w:autoSpaceDN w:val="0"/>
        <w:spacing w:after="0" w:line="321" w:lineRule="exact"/>
        <w:jc w:val="both"/>
        <w:rPr>
          <w:rFonts w:ascii="Times New Roman" w:eastAsia="Times New Roman" w:hAnsi="Times New Roman" w:cs="Times New Roman"/>
          <w:lang w:val="uk-UA"/>
        </w:rPr>
        <w:sectPr w:rsidR="00D15CD3" w:rsidRPr="00D15CD3">
          <w:headerReference w:type="default" r:id="rId7"/>
          <w:pgSz w:w="11920" w:h="16850"/>
          <w:pgMar w:top="1020" w:right="1000" w:bottom="280" w:left="1020" w:header="717" w:footer="0" w:gutter="0"/>
          <w:cols w:space="720"/>
        </w:sectPr>
      </w:pPr>
    </w:p>
    <w:p w14:paraId="5754FBB2" w14:textId="77777777" w:rsidR="00D15CD3" w:rsidRPr="00D15CD3" w:rsidRDefault="00D15CD3" w:rsidP="00D15CD3">
      <w:pPr>
        <w:widowControl w:val="0"/>
        <w:autoSpaceDE w:val="0"/>
        <w:autoSpaceDN w:val="0"/>
        <w:spacing w:before="5" w:after="0" w:line="240" w:lineRule="auto"/>
        <w:ind w:left="113" w:right="1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lastRenderedPageBreak/>
        <w:t xml:space="preserve">Контроль і оцінювання навчальних досягнень здобувачів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</w:t>
      </w:r>
      <w:r w:rsidRPr="00D15CD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здобувача</w:t>
      </w:r>
      <w:r w:rsidRPr="00D15CD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15CD3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навчанні,</w:t>
      </w:r>
      <w:r w:rsidRPr="00D15CD3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а</w:t>
      </w:r>
      <w:r w:rsidRPr="00D15CD3">
        <w:rPr>
          <w:rFonts w:ascii="Times New Roman" w:eastAsia="Times New Roman" w:hAnsi="Times New Roman" w:cs="Times New Roman"/>
          <w:spacing w:val="-16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визначення</w:t>
      </w:r>
      <w:r w:rsidRPr="00D15CD3">
        <w:rPr>
          <w:rFonts w:ascii="Times New Roman" w:eastAsia="Times New Roman" w:hAnsi="Times New Roman" w:cs="Times New Roman"/>
          <w:spacing w:val="-14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особистих</w:t>
      </w:r>
      <w:r w:rsidRPr="00D15CD3">
        <w:rPr>
          <w:rFonts w:ascii="Times New Roman" w:eastAsia="Times New Roman" w:hAnsi="Times New Roman" w:cs="Times New Roman"/>
          <w:spacing w:val="-13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результатів</w:t>
      </w:r>
      <w:r w:rsidRPr="00D15CD3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здобувачів</w:t>
      </w:r>
      <w:r w:rsidRPr="00D15CD3">
        <w:rPr>
          <w:rFonts w:ascii="Times New Roman" w:eastAsia="Times New Roman" w:hAnsi="Times New Roman" w:cs="Times New Roman"/>
          <w:spacing w:val="-15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не передбачає порівняння із досягненнями інших і не підлягає статистичному обліку з боку адміністративних</w:t>
      </w:r>
      <w:r w:rsidRPr="00D15CD3">
        <w:rPr>
          <w:rFonts w:ascii="Times New Roman" w:eastAsia="Times New Roman" w:hAnsi="Times New Roman" w:cs="Times New Roman"/>
          <w:spacing w:val="-2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органів.</w:t>
      </w:r>
    </w:p>
    <w:p w14:paraId="7248D006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27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14:paraId="6E6179C0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33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Навчальні досягнення здобувачів у 1-2 класах підлягають вербальному, формувальному оцінюванню.</w:t>
      </w:r>
    </w:p>
    <w:p w14:paraId="2C88B975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Формувальне оцінювання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</w:t>
      </w:r>
      <w:r w:rsidRPr="00D15CD3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результати;</w:t>
      </w:r>
      <w:r w:rsidRPr="00D15CD3">
        <w:rPr>
          <w:rFonts w:ascii="Times New Roman" w:eastAsia="Times New Roman" w:hAnsi="Times New Roman" w:cs="Times New Roman"/>
          <w:spacing w:val="-11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виховувати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ціннісні</w:t>
      </w:r>
      <w:r w:rsidRPr="00D15CD3">
        <w:rPr>
          <w:rFonts w:ascii="Times New Roman" w:eastAsia="Times New Roman" w:hAnsi="Times New Roman" w:cs="Times New Roman"/>
          <w:spacing w:val="-1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якості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особистості,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бажання</w:t>
      </w:r>
      <w:r w:rsidRPr="00D15CD3">
        <w:rPr>
          <w:rFonts w:ascii="Times New Roman" w:eastAsia="Times New Roman" w:hAnsi="Times New Roman" w:cs="Times New Roman"/>
          <w:spacing w:val="-9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навчатися, не боятися помилок, переконання у власних можливостях і</w:t>
      </w:r>
      <w:r w:rsidRPr="00D15CD3">
        <w:rPr>
          <w:rFonts w:ascii="Times New Roman" w:eastAsia="Times New Roman" w:hAnsi="Times New Roman" w:cs="Times New Roman"/>
          <w:spacing w:val="-26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здібностях.</w:t>
      </w:r>
    </w:p>
    <w:p w14:paraId="143F76FA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32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Підсумкове оцінювання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передбачає зіставлення навчальних досягнень здобувачів з конкретними очікуваними результатами навчання, визначеними освітньою програмою.</w:t>
      </w:r>
    </w:p>
    <w:p w14:paraId="61C41482" w14:textId="1F5A1AF9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Здобувачі початкової освіти проходять державну підсумкову атестацію, яка здійснюється лише з метою моніторингу якості освітньої діяльності</w:t>
      </w:r>
      <w:r w:rsidRPr="00D15CD3">
        <w:rPr>
          <w:rFonts w:ascii="Times New Roman" w:eastAsia="Times New Roman" w:hAnsi="Times New Roman" w:cs="Times New Roman"/>
          <w:spacing w:val="-40"/>
          <w:sz w:val="24"/>
          <w:szCs w:val="24"/>
          <w:lang w:val="uk-UA"/>
        </w:rPr>
        <w:t xml:space="preserve"> 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заклад</w:t>
      </w:r>
      <w:r w:rsidR="00AB2E8E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(або) якості освіти.</w:t>
      </w:r>
    </w:p>
    <w:p w14:paraId="3A53A834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right="128" w:firstLine="70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15CD3">
        <w:rPr>
          <w:rFonts w:ascii="Times New Roman" w:eastAsia="Times New Roman" w:hAnsi="Times New Roman" w:cs="Times New Roman"/>
          <w:sz w:val="24"/>
          <w:szCs w:val="24"/>
          <w:lang w:val="uk-UA"/>
        </w:rPr>
        <w:t>З метою неперервного відстеження результатів початкової освіти, їх прогнозування та коригування можуть проводитися моніторингові дослідження навчальних досягнень на національному, обласному, районному, шкільному рівнях, а також на рівні окремих класів. Аналіз результатів моніторингу дає можливість відстежувати стан реалізації цілей початкової освіти та вчасно приймати необхідні педагогічні рішення.</w:t>
      </w:r>
    </w:p>
    <w:p w14:paraId="366898BA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uk-UA"/>
        </w:rPr>
        <w:sectPr w:rsidR="00D15CD3" w:rsidRPr="00D15CD3">
          <w:pgSz w:w="11920" w:h="16850"/>
          <w:pgMar w:top="1020" w:right="1000" w:bottom="280" w:left="1020" w:header="717" w:footer="0" w:gutter="0"/>
          <w:cols w:space="720"/>
        </w:sectPr>
      </w:pPr>
    </w:p>
    <w:p w14:paraId="7B2F0676" w14:textId="77777777" w:rsidR="0064483C" w:rsidRPr="00804273" w:rsidRDefault="0064483C" w:rsidP="0064483C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Таблиця 1</w:t>
      </w:r>
    </w:p>
    <w:p w14:paraId="5617D8CC" w14:textId="77777777" w:rsidR="0064483C" w:rsidRPr="00804273" w:rsidRDefault="0064483C" w:rsidP="0064483C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804273">
        <w:rPr>
          <w:rFonts w:ascii="Times New Roman" w:eastAsia="Calibri" w:hAnsi="Times New Roman" w:cs="Times New Roman"/>
          <w:sz w:val="24"/>
          <w:szCs w:val="24"/>
          <w:lang w:val="uk-UA"/>
        </w:rPr>
        <w:t>до освітньої програми</w:t>
      </w:r>
    </w:p>
    <w:p w14:paraId="26EDB08A" w14:textId="77777777" w:rsidR="0064483C" w:rsidRDefault="0064483C" w:rsidP="00D15CD3">
      <w:pPr>
        <w:widowControl w:val="0"/>
        <w:autoSpaceDE w:val="0"/>
        <w:autoSpaceDN w:val="0"/>
        <w:spacing w:before="94" w:after="0" w:line="240" w:lineRule="auto"/>
        <w:ind w:left="872" w:right="8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29104F45" w14:textId="77777777" w:rsidR="00F41C2F" w:rsidRPr="00F41C2F" w:rsidRDefault="00F41C2F" w:rsidP="00F41C2F">
      <w:pPr>
        <w:widowControl w:val="0"/>
        <w:autoSpaceDE w:val="0"/>
        <w:autoSpaceDN w:val="0"/>
        <w:spacing w:before="94" w:after="0" w:line="240" w:lineRule="auto"/>
        <w:ind w:left="872" w:right="887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41C2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          Навчальний план для 1-2 класів початкової школи</w:t>
      </w:r>
    </w:p>
    <w:p w14:paraId="71BDCC86" w14:textId="77777777" w:rsidR="00F41C2F" w:rsidRPr="00F41C2F" w:rsidRDefault="00F41C2F" w:rsidP="00F41C2F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9"/>
          <w:szCs w:val="28"/>
          <w:lang w:val="uk-UA"/>
        </w:rPr>
      </w:pPr>
    </w:p>
    <w:tbl>
      <w:tblPr>
        <w:tblW w:w="0" w:type="auto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7"/>
        <w:gridCol w:w="1204"/>
        <w:gridCol w:w="1207"/>
        <w:gridCol w:w="1688"/>
      </w:tblGrid>
      <w:tr w:rsidR="00F41C2F" w:rsidRPr="00F41C2F" w14:paraId="1C2BEF9D" w14:textId="77777777" w:rsidTr="00D068E1">
        <w:trPr>
          <w:trHeight w:val="275"/>
        </w:trPr>
        <w:tc>
          <w:tcPr>
            <w:tcW w:w="4827" w:type="dxa"/>
            <w:vMerge w:val="restart"/>
            <w:shd w:val="clear" w:color="auto" w:fill="auto"/>
          </w:tcPr>
          <w:p w14:paraId="195C354E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09" w:after="0" w:line="240" w:lineRule="auto"/>
              <w:ind w:left="1473" w:right="1286" w:hanging="164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Навчальний предмет/ інтегрований курс</w:t>
            </w:r>
          </w:p>
        </w:tc>
        <w:tc>
          <w:tcPr>
            <w:tcW w:w="4099" w:type="dxa"/>
            <w:gridSpan w:val="3"/>
            <w:shd w:val="clear" w:color="auto" w:fill="auto"/>
          </w:tcPr>
          <w:p w14:paraId="0175B84C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56" w:lineRule="exact"/>
              <w:ind w:left="393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Кількість годин на тиждень</w:t>
            </w:r>
          </w:p>
        </w:tc>
      </w:tr>
      <w:tr w:rsidR="00F41C2F" w:rsidRPr="00F41C2F" w14:paraId="4A7B2AE5" w14:textId="77777777" w:rsidTr="00D068E1">
        <w:trPr>
          <w:trHeight w:val="496"/>
        </w:trPr>
        <w:tc>
          <w:tcPr>
            <w:tcW w:w="4827" w:type="dxa"/>
            <w:vMerge/>
            <w:tcBorders>
              <w:top w:val="nil"/>
            </w:tcBorders>
            <w:shd w:val="clear" w:color="auto" w:fill="auto"/>
          </w:tcPr>
          <w:p w14:paraId="5C940FC2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  <w:tc>
          <w:tcPr>
            <w:tcW w:w="1204" w:type="dxa"/>
            <w:shd w:val="clear" w:color="auto" w:fill="auto"/>
          </w:tcPr>
          <w:p w14:paraId="372D73E2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04" w:after="0" w:line="240" w:lineRule="auto"/>
              <w:ind w:left="244" w:right="24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1 кл.</w:t>
            </w:r>
          </w:p>
        </w:tc>
        <w:tc>
          <w:tcPr>
            <w:tcW w:w="1207" w:type="dxa"/>
            <w:shd w:val="clear" w:color="auto" w:fill="auto"/>
          </w:tcPr>
          <w:p w14:paraId="65C3848F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04" w:after="0" w:line="240" w:lineRule="auto"/>
              <w:ind w:left="190" w:right="178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 кл.</w:t>
            </w:r>
          </w:p>
        </w:tc>
        <w:tc>
          <w:tcPr>
            <w:tcW w:w="1688" w:type="dxa"/>
            <w:shd w:val="clear" w:color="auto" w:fill="auto"/>
          </w:tcPr>
          <w:p w14:paraId="18C14B8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04" w:after="0" w:line="240" w:lineRule="auto"/>
              <w:ind w:left="190" w:right="177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Разом</w:t>
            </w:r>
          </w:p>
        </w:tc>
      </w:tr>
      <w:tr w:rsidR="00F41C2F" w:rsidRPr="00F41C2F" w14:paraId="3CC10120" w14:textId="77777777" w:rsidTr="00D068E1">
        <w:trPr>
          <w:trHeight w:val="474"/>
        </w:trPr>
        <w:tc>
          <w:tcPr>
            <w:tcW w:w="8926" w:type="dxa"/>
            <w:gridSpan w:val="4"/>
            <w:shd w:val="clear" w:color="auto" w:fill="auto"/>
          </w:tcPr>
          <w:p w14:paraId="72297D83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2" w:after="0" w:line="240" w:lineRule="auto"/>
              <w:ind w:left="3024" w:right="301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Інваріантний складник</w:t>
            </w:r>
          </w:p>
        </w:tc>
      </w:tr>
      <w:tr w:rsidR="00F41C2F" w:rsidRPr="00F41C2F" w14:paraId="5FFB640A" w14:textId="77777777" w:rsidTr="00D068E1">
        <w:trPr>
          <w:trHeight w:val="477"/>
        </w:trPr>
        <w:tc>
          <w:tcPr>
            <w:tcW w:w="4827" w:type="dxa"/>
            <w:shd w:val="clear" w:color="auto" w:fill="auto"/>
          </w:tcPr>
          <w:p w14:paraId="53551040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Українська мова*</w:t>
            </w:r>
          </w:p>
        </w:tc>
        <w:tc>
          <w:tcPr>
            <w:tcW w:w="1204" w:type="dxa"/>
            <w:shd w:val="clear" w:color="auto" w:fill="auto"/>
          </w:tcPr>
          <w:p w14:paraId="015D491C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7 + 1</w:t>
            </w:r>
          </w:p>
        </w:tc>
        <w:tc>
          <w:tcPr>
            <w:tcW w:w="1207" w:type="dxa"/>
            <w:shd w:val="clear" w:color="auto" w:fill="auto"/>
          </w:tcPr>
          <w:p w14:paraId="72CA7330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7 + 1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5BB1E53C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3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uk-UA"/>
              </w:rPr>
            </w:pPr>
          </w:p>
          <w:p w14:paraId="52B40A49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" w:after="0" w:line="240" w:lineRule="auto"/>
              <w:ind w:left="190"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19</w:t>
            </w:r>
          </w:p>
        </w:tc>
      </w:tr>
      <w:tr w:rsidR="00F41C2F" w:rsidRPr="00F41C2F" w14:paraId="7AE3D38F" w14:textId="77777777" w:rsidTr="00D068E1">
        <w:trPr>
          <w:trHeight w:val="474"/>
        </w:trPr>
        <w:tc>
          <w:tcPr>
            <w:tcW w:w="4827" w:type="dxa"/>
            <w:shd w:val="clear" w:color="auto" w:fill="auto"/>
          </w:tcPr>
          <w:p w14:paraId="4A39C573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Іноземна мова</w:t>
            </w:r>
          </w:p>
        </w:tc>
        <w:tc>
          <w:tcPr>
            <w:tcW w:w="1204" w:type="dxa"/>
            <w:shd w:val="clear" w:color="auto" w:fill="auto"/>
          </w:tcPr>
          <w:p w14:paraId="2558A33F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547B72E4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688" w:type="dxa"/>
            <w:vMerge/>
            <w:tcBorders>
              <w:top w:val="nil"/>
            </w:tcBorders>
            <w:shd w:val="clear" w:color="auto" w:fill="auto"/>
          </w:tcPr>
          <w:p w14:paraId="1EF367DA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F41C2F" w:rsidRPr="00F41C2F" w14:paraId="0493194C" w14:textId="77777777" w:rsidTr="00D068E1">
        <w:trPr>
          <w:trHeight w:val="477"/>
        </w:trPr>
        <w:tc>
          <w:tcPr>
            <w:tcW w:w="4827" w:type="dxa"/>
            <w:shd w:val="clear" w:color="auto" w:fill="auto"/>
          </w:tcPr>
          <w:p w14:paraId="11380C1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7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Математика</w:t>
            </w:r>
          </w:p>
        </w:tc>
        <w:tc>
          <w:tcPr>
            <w:tcW w:w="1204" w:type="dxa"/>
            <w:shd w:val="clear" w:color="auto" w:fill="auto"/>
          </w:tcPr>
          <w:p w14:paraId="2E347AA4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7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14:paraId="2E51A678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7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14:paraId="0D6C089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7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8</w:t>
            </w:r>
          </w:p>
        </w:tc>
      </w:tr>
      <w:tr w:rsidR="00F41C2F" w:rsidRPr="00F41C2F" w14:paraId="15D2F6CB" w14:textId="77777777" w:rsidTr="00D068E1">
        <w:trPr>
          <w:trHeight w:val="405"/>
        </w:trPr>
        <w:tc>
          <w:tcPr>
            <w:tcW w:w="4827" w:type="dxa"/>
            <w:shd w:val="clear" w:color="auto" w:fill="auto"/>
          </w:tcPr>
          <w:p w14:paraId="1A3E3D2C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9" w:after="0" w:line="240" w:lineRule="auto"/>
              <w:ind w:left="179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Я досліджую світ</w:t>
            </w:r>
          </w:p>
        </w:tc>
        <w:tc>
          <w:tcPr>
            <w:tcW w:w="1204" w:type="dxa"/>
            <w:shd w:val="clear" w:color="auto" w:fill="auto"/>
          </w:tcPr>
          <w:p w14:paraId="60BD7C2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9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6051B738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9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14:paraId="39EEB643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9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F41C2F" w:rsidRPr="00F41C2F" w14:paraId="74C78742" w14:textId="77777777" w:rsidTr="00D068E1">
        <w:trPr>
          <w:trHeight w:val="477"/>
        </w:trPr>
        <w:tc>
          <w:tcPr>
            <w:tcW w:w="4827" w:type="dxa"/>
            <w:shd w:val="clear" w:color="auto" w:fill="auto"/>
          </w:tcPr>
          <w:p w14:paraId="5952840A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Дизайн і технології</w:t>
            </w:r>
          </w:p>
        </w:tc>
        <w:tc>
          <w:tcPr>
            <w:tcW w:w="1204" w:type="dxa"/>
            <w:shd w:val="clear" w:color="auto" w:fill="auto"/>
          </w:tcPr>
          <w:p w14:paraId="4DA0599C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1B9A97AE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688" w:type="dxa"/>
            <w:vMerge w:val="restart"/>
            <w:shd w:val="clear" w:color="auto" w:fill="auto"/>
          </w:tcPr>
          <w:p w14:paraId="14B9B82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Times New Roman" w:eastAsia="Times New Roman" w:hAnsi="Times New Roman" w:cs="Times New Roman"/>
                <w:b/>
                <w:sz w:val="29"/>
                <w:lang w:val="uk-UA"/>
              </w:rPr>
            </w:pPr>
          </w:p>
          <w:p w14:paraId="33DB07D0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</w:tr>
      <w:tr w:rsidR="00F41C2F" w:rsidRPr="00F41C2F" w14:paraId="546E65C6" w14:textId="77777777" w:rsidTr="00D068E1">
        <w:trPr>
          <w:trHeight w:val="477"/>
        </w:trPr>
        <w:tc>
          <w:tcPr>
            <w:tcW w:w="4827" w:type="dxa"/>
            <w:shd w:val="clear" w:color="auto" w:fill="auto"/>
          </w:tcPr>
          <w:p w14:paraId="259CE0DF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Інформатика</w:t>
            </w:r>
          </w:p>
        </w:tc>
        <w:tc>
          <w:tcPr>
            <w:tcW w:w="1204" w:type="dxa"/>
            <w:shd w:val="clear" w:color="auto" w:fill="auto"/>
          </w:tcPr>
          <w:p w14:paraId="0E6B8216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w w:val="99"/>
                <w:sz w:val="24"/>
                <w:lang w:val="uk-UA"/>
              </w:rPr>
              <w:t>-</w:t>
            </w:r>
          </w:p>
        </w:tc>
        <w:tc>
          <w:tcPr>
            <w:tcW w:w="1207" w:type="dxa"/>
            <w:shd w:val="clear" w:color="auto" w:fill="auto"/>
          </w:tcPr>
          <w:p w14:paraId="4D6A4CE0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1</w:t>
            </w:r>
          </w:p>
        </w:tc>
        <w:tc>
          <w:tcPr>
            <w:tcW w:w="1688" w:type="dxa"/>
            <w:vMerge/>
            <w:tcBorders>
              <w:top w:val="nil"/>
            </w:tcBorders>
            <w:shd w:val="clear" w:color="auto" w:fill="auto"/>
          </w:tcPr>
          <w:p w14:paraId="021400C6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uk-UA"/>
              </w:rPr>
            </w:pPr>
          </w:p>
        </w:tc>
      </w:tr>
      <w:tr w:rsidR="00F41C2F" w:rsidRPr="00F41C2F" w14:paraId="54C30D95" w14:textId="77777777" w:rsidTr="00D068E1">
        <w:trPr>
          <w:trHeight w:val="472"/>
        </w:trPr>
        <w:tc>
          <w:tcPr>
            <w:tcW w:w="4827" w:type="dxa"/>
            <w:shd w:val="clear" w:color="auto" w:fill="auto"/>
          </w:tcPr>
          <w:p w14:paraId="2A433F7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2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Мистецтво</w:t>
            </w:r>
          </w:p>
        </w:tc>
        <w:tc>
          <w:tcPr>
            <w:tcW w:w="1204" w:type="dxa"/>
            <w:shd w:val="clear" w:color="auto" w:fill="auto"/>
          </w:tcPr>
          <w:p w14:paraId="70E67D3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2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14:paraId="555F722A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2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</w:t>
            </w:r>
          </w:p>
        </w:tc>
        <w:tc>
          <w:tcPr>
            <w:tcW w:w="1688" w:type="dxa"/>
            <w:shd w:val="clear" w:color="auto" w:fill="auto"/>
          </w:tcPr>
          <w:p w14:paraId="49AB896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2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</w:t>
            </w:r>
          </w:p>
        </w:tc>
      </w:tr>
      <w:tr w:rsidR="00F41C2F" w:rsidRPr="00F41C2F" w14:paraId="7BAF25D1" w14:textId="77777777" w:rsidTr="00D068E1">
        <w:trPr>
          <w:trHeight w:val="477"/>
        </w:trPr>
        <w:tc>
          <w:tcPr>
            <w:tcW w:w="4827" w:type="dxa"/>
            <w:shd w:val="clear" w:color="auto" w:fill="auto"/>
          </w:tcPr>
          <w:p w14:paraId="59ECECD0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50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Фізична культура**</w:t>
            </w:r>
          </w:p>
        </w:tc>
        <w:tc>
          <w:tcPr>
            <w:tcW w:w="1204" w:type="dxa"/>
            <w:shd w:val="clear" w:color="auto" w:fill="auto"/>
          </w:tcPr>
          <w:p w14:paraId="7145BFA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14:paraId="1BD74111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3</w:t>
            </w:r>
          </w:p>
        </w:tc>
        <w:tc>
          <w:tcPr>
            <w:tcW w:w="1688" w:type="dxa"/>
            <w:shd w:val="clear" w:color="auto" w:fill="auto"/>
          </w:tcPr>
          <w:p w14:paraId="2BE7EE56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6</w:t>
            </w:r>
          </w:p>
        </w:tc>
      </w:tr>
      <w:tr w:rsidR="00F41C2F" w:rsidRPr="00F41C2F" w14:paraId="09EFB94A" w14:textId="77777777" w:rsidTr="00D068E1">
        <w:trPr>
          <w:trHeight w:val="474"/>
        </w:trPr>
        <w:tc>
          <w:tcPr>
            <w:tcW w:w="4827" w:type="dxa"/>
            <w:shd w:val="clear" w:color="auto" w:fill="auto"/>
          </w:tcPr>
          <w:p w14:paraId="094AB532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9" w:after="0" w:line="240" w:lineRule="auto"/>
              <w:ind w:left="150"/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b/>
                <w:sz w:val="24"/>
                <w:lang w:val="uk-UA"/>
              </w:rPr>
              <w:t>Усього</w:t>
            </w:r>
          </w:p>
        </w:tc>
        <w:tc>
          <w:tcPr>
            <w:tcW w:w="1204" w:type="dxa"/>
            <w:shd w:val="clear" w:color="auto" w:fill="auto"/>
          </w:tcPr>
          <w:p w14:paraId="1215F2C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246"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22</w:t>
            </w:r>
          </w:p>
        </w:tc>
        <w:tc>
          <w:tcPr>
            <w:tcW w:w="1207" w:type="dxa"/>
            <w:shd w:val="clear" w:color="auto" w:fill="auto"/>
          </w:tcPr>
          <w:p w14:paraId="6F100EF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90"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24</w:t>
            </w:r>
          </w:p>
        </w:tc>
        <w:tc>
          <w:tcPr>
            <w:tcW w:w="1688" w:type="dxa"/>
            <w:shd w:val="clear" w:color="auto" w:fill="auto"/>
          </w:tcPr>
          <w:p w14:paraId="561BF76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190"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46</w:t>
            </w:r>
          </w:p>
        </w:tc>
      </w:tr>
      <w:tr w:rsidR="00F41C2F" w:rsidRPr="00F41C2F" w14:paraId="4868F689" w14:textId="77777777" w:rsidTr="00D068E1">
        <w:trPr>
          <w:trHeight w:val="477"/>
        </w:trPr>
        <w:tc>
          <w:tcPr>
            <w:tcW w:w="8926" w:type="dxa"/>
            <w:gridSpan w:val="4"/>
            <w:shd w:val="clear" w:color="auto" w:fill="auto"/>
          </w:tcPr>
          <w:p w14:paraId="4CA3F132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95" w:after="0" w:line="240" w:lineRule="auto"/>
              <w:ind w:left="3024" w:right="3012"/>
              <w:jc w:val="center"/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i/>
                <w:sz w:val="24"/>
                <w:lang w:val="uk-UA"/>
              </w:rPr>
              <w:t>Варіативний складник</w:t>
            </w:r>
          </w:p>
        </w:tc>
      </w:tr>
      <w:tr w:rsidR="00F41C2F" w:rsidRPr="00F41C2F" w14:paraId="0158CDF6" w14:textId="77777777" w:rsidTr="00D068E1">
        <w:trPr>
          <w:trHeight w:val="1108"/>
        </w:trPr>
        <w:tc>
          <w:tcPr>
            <w:tcW w:w="4827" w:type="dxa"/>
            <w:shd w:val="clear" w:color="auto" w:fill="auto"/>
          </w:tcPr>
          <w:p w14:paraId="7DC6CAC5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33" w:after="0" w:line="240" w:lineRule="auto"/>
              <w:ind w:left="150"/>
              <w:rPr>
                <w:rFonts w:ascii="Times New Roman" w:eastAsia="Times New Roman" w:hAnsi="Times New Roman" w:cs="Times New Roman"/>
                <w:b/>
                <w:bCs/>
                <w:lang w:val="uk-UA"/>
              </w:rPr>
            </w:pPr>
            <w:bookmarkStart w:id="0" w:name="_Hlk176040853"/>
            <w:r w:rsidRPr="00F41C2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 xml:space="preserve">Додаткові години для вивчення предметів </w:t>
            </w:r>
            <w:bookmarkEnd w:id="0"/>
            <w:r w:rsidRPr="00F41C2F">
              <w:rPr>
                <w:rFonts w:ascii="Times New Roman" w:eastAsia="Times New Roman" w:hAnsi="Times New Roman" w:cs="Times New Roman"/>
                <w:b/>
                <w:bCs/>
                <w:lang w:val="uk-UA"/>
              </w:rPr>
              <w:t>освітніх галузей, проведення індивідуальних консультацій та групових занять</w:t>
            </w:r>
          </w:p>
        </w:tc>
        <w:tc>
          <w:tcPr>
            <w:tcW w:w="1204" w:type="dxa"/>
            <w:shd w:val="clear" w:color="auto" w:fill="auto"/>
          </w:tcPr>
          <w:p w14:paraId="4E5DE213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02B6CC25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14:paraId="39C267B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21244EE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1</w:t>
            </w:r>
          </w:p>
        </w:tc>
        <w:tc>
          <w:tcPr>
            <w:tcW w:w="1688" w:type="dxa"/>
            <w:shd w:val="clear" w:color="auto" w:fill="auto"/>
          </w:tcPr>
          <w:p w14:paraId="41EB40B1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lang w:val="uk-UA"/>
              </w:rPr>
            </w:pPr>
          </w:p>
          <w:p w14:paraId="791DA53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1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2</w:t>
            </w:r>
          </w:p>
        </w:tc>
      </w:tr>
      <w:tr w:rsidR="00F41C2F" w:rsidRPr="00F41C2F" w14:paraId="1B62EE47" w14:textId="77777777" w:rsidTr="00D068E1">
        <w:trPr>
          <w:trHeight w:val="827"/>
        </w:trPr>
        <w:tc>
          <w:tcPr>
            <w:tcW w:w="4827" w:type="dxa"/>
            <w:shd w:val="clear" w:color="auto" w:fill="auto"/>
          </w:tcPr>
          <w:p w14:paraId="46E1FDD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22" w:right="70"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Індивідуальні та групові заняття з української мови</w:t>
            </w:r>
          </w:p>
        </w:tc>
        <w:tc>
          <w:tcPr>
            <w:tcW w:w="1204" w:type="dxa"/>
            <w:shd w:val="clear" w:color="auto" w:fill="auto"/>
          </w:tcPr>
          <w:p w14:paraId="66D489D5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207" w:type="dxa"/>
            <w:tcBorders>
              <w:right w:val="single" w:sz="6" w:space="0" w:color="000000"/>
            </w:tcBorders>
            <w:shd w:val="clear" w:color="auto" w:fill="auto"/>
          </w:tcPr>
          <w:p w14:paraId="02B89C6E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-</w:t>
            </w:r>
          </w:p>
        </w:tc>
        <w:tc>
          <w:tcPr>
            <w:tcW w:w="1688" w:type="dxa"/>
            <w:tcBorders>
              <w:left w:val="single" w:sz="6" w:space="0" w:color="000000"/>
            </w:tcBorders>
            <w:shd w:val="clear" w:color="auto" w:fill="auto"/>
          </w:tcPr>
          <w:p w14:paraId="7F55D896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</w:t>
            </w:r>
          </w:p>
        </w:tc>
      </w:tr>
      <w:tr w:rsidR="00F41C2F" w:rsidRPr="00F41C2F" w14:paraId="6ECADF45" w14:textId="77777777" w:rsidTr="00D068E1">
        <w:trPr>
          <w:trHeight w:val="827"/>
        </w:trPr>
        <w:tc>
          <w:tcPr>
            <w:tcW w:w="4827" w:type="dxa"/>
            <w:shd w:val="clear" w:color="auto" w:fill="auto"/>
          </w:tcPr>
          <w:p w14:paraId="3D5BE70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70" w:lineRule="exact"/>
              <w:ind w:left="150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Кількість навчальних годин на тиждень, що</w:t>
            </w:r>
          </w:p>
          <w:p w14:paraId="09BB7541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70" w:lineRule="atLeast"/>
              <w:ind w:left="150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фінансуються з державного бюджету (без урахування поділу на групи)</w:t>
            </w:r>
          </w:p>
        </w:tc>
        <w:tc>
          <w:tcPr>
            <w:tcW w:w="1204" w:type="dxa"/>
            <w:shd w:val="clear" w:color="auto" w:fill="auto"/>
          </w:tcPr>
          <w:p w14:paraId="778DF36F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1BC0EBB4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246" w:right="24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23</w:t>
            </w:r>
          </w:p>
        </w:tc>
        <w:tc>
          <w:tcPr>
            <w:tcW w:w="1207" w:type="dxa"/>
            <w:shd w:val="clear" w:color="auto" w:fill="auto"/>
          </w:tcPr>
          <w:p w14:paraId="531F0DF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696791B2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90"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25</w:t>
            </w:r>
          </w:p>
        </w:tc>
        <w:tc>
          <w:tcPr>
            <w:tcW w:w="1688" w:type="dxa"/>
            <w:shd w:val="clear" w:color="auto" w:fill="auto"/>
          </w:tcPr>
          <w:p w14:paraId="454D591E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4360AC9D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90" w:right="179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48</w:t>
            </w:r>
          </w:p>
        </w:tc>
      </w:tr>
      <w:tr w:rsidR="00F41C2F" w:rsidRPr="00F41C2F" w14:paraId="6EEB1436" w14:textId="77777777" w:rsidTr="00D068E1">
        <w:trPr>
          <w:trHeight w:val="791"/>
        </w:trPr>
        <w:tc>
          <w:tcPr>
            <w:tcW w:w="4827" w:type="dxa"/>
            <w:shd w:val="clear" w:color="auto" w:fill="auto"/>
          </w:tcPr>
          <w:p w14:paraId="77E44AE8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114" w:after="0" w:line="240" w:lineRule="auto"/>
              <w:ind w:left="150" w:right="863"/>
              <w:rPr>
                <w:rFonts w:ascii="Times New Roman" w:eastAsia="Times New Roman" w:hAnsi="Times New Roman" w:cs="Times New Roman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lang w:val="uk-UA"/>
              </w:rPr>
              <w:t>Гранично допустиме тижневе / річне навчальне навантаження учня</w:t>
            </w:r>
          </w:p>
        </w:tc>
        <w:tc>
          <w:tcPr>
            <w:tcW w:w="1204" w:type="dxa"/>
            <w:shd w:val="clear" w:color="auto" w:fill="auto"/>
          </w:tcPr>
          <w:p w14:paraId="0C1A956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72E25247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246" w:right="241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20/700</w:t>
            </w:r>
          </w:p>
        </w:tc>
        <w:tc>
          <w:tcPr>
            <w:tcW w:w="1207" w:type="dxa"/>
            <w:shd w:val="clear" w:color="auto" w:fill="auto"/>
          </w:tcPr>
          <w:p w14:paraId="6F7B6108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6B4657D4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90"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22/770</w:t>
            </w:r>
          </w:p>
        </w:tc>
        <w:tc>
          <w:tcPr>
            <w:tcW w:w="1688" w:type="dxa"/>
            <w:shd w:val="clear" w:color="auto" w:fill="auto"/>
          </w:tcPr>
          <w:p w14:paraId="04A45DD3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Times New Roman" w:eastAsia="Times New Roman" w:hAnsi="Times New Roman" w:cs="Times New Roman"/>
                <w:b/>
                <w:sz w:val="23"/>
                <w:lang w:val="uk-UA"/>
              </w:rPr>
            </w:pPr>
          </w:p>
          <w:p w14:paraId="30B01A3B" w14:textId="77777777" w:rsidR="00F41C2F" w:rsidRPr="00F41C2F" w:rsidRDefault="00F41C2F" w:rsidP="00F41C2F">
            <w:pPr>
              <w:widowControl w:val="0"/>
              <w:autoSpaceDE w:val="0"/>
              <w:autoSpaceDN w:val="0"/>
              <w:spacing w:after="0" w:line="240" w:lineRule="auto"/>
              <w:ind w:left="190" w:right="180"/>
              <w:jc w:val="center"/>
              <w:rPr>
                <w:rFonts w:ascii="Times New Roman" w:eastAsia="Times New Roman" w:hAnsi="Times New Roman" w:cs="Times New Roman"/>
                <w:sz w:val="24"/>
                <w:lang w:val="uk-UA"/>
              </w:rPr>
            </w:pPr>
            <w:r w:rsidRPr="00F41C2F">
              <w:rPr>
                <w:rFonts w:ascii="Times New Roman" w:eastAsia="Times New Roman" w:hAnsi="Times New Roman" w:cs="Times New Roman"/>
                <w:sz w:val="24"/>
                <w:lang w:val="uk-UA"/>
              </w:rPr>
              <w:t>42/1470</w:t>
            </w:r>
          </w:p>
        </w:tc>
      </w:tr>
    </w:tbl>
    <w:p w14:paraId="4B734018" w14:textId="77777777" w:rsidR="00F41C2F" w:rsidRPr="00F41C2F" w:rsidRDefault="00F41C2F" w:rsidP="00F41C2F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37"/>
          <w:szCs w:val="28"/>
          <w:lang w:val="uk-UA"/>
        </w:rPr>
      </w:pPr>
    </w:p>
    <w:p w14:paraId="479E0F4F" w14:textId="77777777" w:rsidR="0064483C" w:rsidRDefault="0064483C" w:rsidP="00D15CD3">
      <w:pPr>
        <w:widowControl w:val="0"/>
        <w:autoSpaceDE w:val="0"/>
        <w:autoSpaceDN w:val="0"/>
        <w:spacing w:before="94" w:after="0" w:line="240" w:lineRule="auto"/>
        <w:ind w:left="872" w:right="887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14:paraId="67525770" w14:textId="77777777" w:rsidR="00D15CD3" w:rsidRPr="00D15CD3" w:rsidRDefault="00D15CD3" w:rsidP="00D15CD3">
      <w:pPr>
        <w:widowControl w:val="0"/>
        <w:autoSpaceDE w:val="0"/>
        <w:autoSpaceDN w:val="0"/>
        <w:spacing w:after="0" w:line="252" w:lineRule="exact"/>
        <w:ind w:left="833"/>
        <w:rPr>
          <w:rFonts w:ascii="Times New Roman" w:eastAsia="Times New Roman" w:hAnsi="Times New Roman" w:cs="Times New Roman"/>
          <w:lang w:val="uk-UA"/>
        </w:rPr>
      </w:pPr>
      <w:bookmarkStart w:id="1" w:name="_Hlk112535006"/>
      <w:r w:rsidRPr="00D15CD3">
        <w:rPr>
          <w:rFonts w:ascii="Times New Roman" w:eastAsia="Times New Roman" w:hAnsi="Times New Roman" w:cs="Times New Roman"/>
          <w:b/>
          <w:lang w:val="uk-UA"/>
        </w:rPr>
        <w:t xml:space="preserve">* </w:t>
      </w:r>
      <w:r w:rsidRPr="00D15CD3">
        <w:rPr>
          <w:rFonts w:ascii="Times New Roman" w:eastAsia="Times New Roman" w:hAnsi="Times New Roman" w:cs="Times New Roman"/>
          <w:lang w:val="uk-UA"/>
        </w:rPr>
        <w:t>1 клас – інтегрований курс «Українська мова. Навчання грамоти»;</w:t>
      </w:r>
    </w:p>
    <w:p w14:paraId="5CF14E3C" w14:textId="77777777" w:rsidR="00D15CD3" w:rsidRPr="00D15CD3" w:rsidRDefault="00D15CD3" w:rsidP="00D15CD3">
      <w:pPr>
        <w:widowControl w:val="0"/>
        <w:autoSpaceDE w:val="0"/>
        <w:autoSpaceDN w:val="0"/>
        <w:spacing w:after="0" w:line="252" w:lineRule="exact"/>
        <w:ind w:left="833"/>
        <w:rPr>
          <w:rFonts w:ascii="Times New Roman" w:eastAsia="Times New Roman" w:hAnsi="Times New Roman" w:cs="Times New Roman"/>
          <w:lang w:val="uk-UA"/>
        </w:rPr>
      </w:pPr>
      <w:r w:rsidRPr="00D15CD3">
        <w:rPr>
          <w:rFonts w:ascii="Times New Roman" w:eastAsia="Times New Roman" w:hAnsi="Times New Roman" w:cs="Times New Roman"/>
          <w:lang w:val="uk-UA"/>
        </w:rPr>
        <w:t>**2 клас – окремі навчальні предмети «Українська мова», «Читання», або інтегрований курс</w:t>
      </w:r>
    </w:p>
    <w:p w14:paraId="305338E0" w14:textId="77777777" w:rsidR="00D15CD3" w:rsidRPr="00D15CD3" w:rsidRDefault="00D15CD3" w:rsidP="00D15CD3">
      <w:pPr>
        <w:widowControl w:val="0"/>
        <w:autoSpaceDE w:val="0"/>
        <w:autoSpaceDN w:val="0"/>
        <w:spacing w:before="1" w:after="0" w:line="252" w:lineRule="exact"/>
        <w:ind w:left="113"/>
        <w:rPr>
          <w:rFonts w:ascii="Times New Roman" w:eastAsia="Times New Roman" w:hAnsi="Times New Roman" w:cs="Times New Roman"/>
          <w:lang w:val="uk-UA"/>
        </w:rPr>
      </w:pPr>
      <w:r w:rsidRPr="00D15CD3">
        <w:rPr>
          <w:rFonts w:ascii="Times New Roman" w:eastAsia="Times New Roman" w:hAnsi="Times New Roman" w:cs="Times New Roman"/>
          <w:lang w:val="uk-UA"/>
        </w:rPr>
        <w:t>«Українська мова».</w:t>
      </w:r>
    </w:p>
    <w:p w14:paraId="03B9C47E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ind w:left="113" w:firstLine="679"/>
        <w:rPr>
          <w:rFonts w:ascii="Times New Roman" w:eastAsia="Times New Roman" w:hAnsi="Times New Roman" w:cs="Times New Roman"/>
          <w:lang w:val="uk-UA"/>
        </w:rPr>
      </w:pPr>
      <w:r w:rsidRPr="00D15CD3">
        <w:rPr>
          <w:rFonts w:ascii="Times New Roman" w:eastAsia="Times New Roman" w:hAnsi="Times New Roman" w:cs="Times New Roman"/>
          <w:lang w:val="uk-UA"/>
        </w:rPr>
        <w:t>**Години, передбачені для фізичної культури, не враховуються під час визначення гранично допустимого навантаження учнів.</w:t>
      </w:r>
    </w:p>
    <w:p w14:paraId="08B3C475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73847632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3BB7571F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6541F5D0" w14:textId="77777777" w:rsidR="00D15CD3" w:rsidRPr="00D15CD3" w:rsidRDefault="00D15CD3" w:rsidP="00D15CD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val="uk-UA"/>
        </w:rPr>
      </w:pPr>
    </w:p>
    <w:p w14:paraId="7E88464B" w14:textId="7F2BEBC0" w:rsidR="00C21080" w:rsidRPr="00804273" w:rsidRDefault="007659C8" w:rsidP="0080427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804273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>иректор</w:t>
      </w:r>
      <w:r w:rsidR="00E07D63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ліцею:</w:t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804273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                                            Н.Я.Загоруйко</w:t>
      </w:r>
    </w:p>
    <w:p w14:paraId="4CFDB424" w14:textId="77777777" w:rsidR="00775B12" w:rsidRDefault="00775B12" w:rsidP="00184EC6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bookmarkEnd w:id="1"/>
    <w:p w14:paraId="25B72E42" w14:textId="77777777" w:rsidR="00215293" w:rsidRPr="00804273" w:rsidRDefault="00215293" w:rsidP="00215293">
      <w:pPr>
        <w:spacing w:after="0" w:line="240" w:lineRule="auto"/>
        <w:ind w:left="432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7F767396" w14:textId="77777777" w:rsidR="00655ACA" w:rsidRPr="00804273" w:rsidRDefault="00655ACA" w:rsidP="004925F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</w:p>
    <w:p w14:paraId="363BB2BE" w14:textId="77777777" w:rsidR="00804273" w:rsidRDefault="00804273" w:rsidP="00C21080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B44FBAA" w14:textId="77777777" w:rsidR="00C26859" w:rsidRPr="00C06A50" w:rsidRDefault="00C26859" w:rsidP="00C21080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6A50">
        <w:rPr>
          <w:rFonts w:ascii="Times New Roman" w:eastAsia="Calibri" w:hAnsi="Times New Roman" w:cs="Times New Roman"/>
          <w:sz w:val="24"/>
          <w:szCs w:val="24"/>
          <w:lang w:val="uk-UA"/>
        </w:rPr>
        <w:t>Таблиця 2</w:t>
      </w:r>
    </w:p>
    <w:p w14:paraId="10777E08" w14:textId="77777777" w:rsidR="00C26859" w:rsidRPr="00C06A50" w:rsidRDefault="00C26859" w:rsidP="00C21080">
      <w:pPr>
        <w:shd w:val="clear" w:color="auto" w:fill="FFFFFF"/>
        <w:spacing w:after="0" w:line="240" w:lineRule="auto"/>
        <w:ind w:left="5670"/>
        <w:jc w:val="right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6A50">
        <w:rPr>
          <w:rFonts w:ascii="Times New Roman" w:eastAsia="Calibri" w:hAnsi="Times New Roman" w:cs="Times New Roman"/>
          <w:sz w:val="24"/>
          <w:szCs w:val="24"/>
          <w:lang w:val="uk-UA"/>
        </w:rPr>
        <w:t>до освітньої програми</w:t>
      </w:r>
    </w:p>
    <w:p w14:paraId="532AA124" w14:textId="77777777" w:rsidR="00C26859" w:rsidRPr="00C06A50" w:rsidRDefault="00C26859" w:rsidP="00C26859">
      <w:pPr>
        <w:shd w:val="clear" w:color="auto" w:fill="FFFFFF"/>
        <w:spacing w:after="0" w:line="240" w:lineRule="auto"/>
        <w:ind w:left="5670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2574D0AD" w14:textId="77777777" w:rsidR="00C26859" w:rsidRPr="00C06A50" w:rsidRDefault="004B5613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Н</w:t>
      </w:r>
      <w:r w:rsidR="00C26859"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авчальн</w:t>
      </w:r>
      <w:r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C26859"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програм</w:t>
      </w:r>
      <w:r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а</w:t>
      </w:r>
      <w:r w:rsidR="00C26859"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</w:t>
      </w:r>
    </w:p>
    <w:p w14:paraId="0D763439" w14:textId="77777777" w:rsidR="00C26859" w:rsidRPr="00C06A50" w:rsidRDefault="00C26859" w:rsidP="00C2685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для учнів </w:t>
      </w:r>
      <w:r w:rsidR="00107056" w:rsidRPr="00C06A5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І ступеня </w:t>
      </w:r>
    </w:p>
    <w:p w14:paraId="0ABE2B1A" w14:textId="730DB4D8" w:rsidR="00C26859" w:rsidRPr="00C06A50" w:rsidRDefault="004B5613" w:rsidP="00C26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C06A50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(затверджена </w:t>
      </w:r>
      <w:r w:rsidR="00164EBC">
        <w:rPr>
          <w:rFonts w:ascii="Times New Roman" w:eastAsia="Calibri" w:hAnsi="Times New Roman" w:cs="Times New Roman"/>
          <w:color w:val="00000A"/>
          <w:sz w:val="24"/>
          <w:szCs w:val="24"/>
        </w:rPr>
        <w:t xml:space="preserve">наказом </w:t>
      </w:r>
      <w:bookmarkStart w:id="2" w:name="_Hlk112529647"/>
      <w:r w:rsidR="00164EBC">
        <w:rPr>
          <w:rFonts w:ascii="Times New Roman" w:eastAsia="Calibri" w:hAnsi="Times New Roman" w:cs="Times New Roman"/>
          <w:color w:val="00000A"/>
          <w:sz w:val="24"/>
          <w:szCs w:val="24"/>
        </w:rPr>
        <w:t>МОН</w:t>
      </w:r>
      <w:r w:rsidR="00FE318C" w:rsidRPr="00FE318C">
        <w:t xml:space="preserve"> </w:t>
      </w:r>
      <w:r w:rsidR="00FE318C" w:rsidRPr="00FE318C">
        <w:rPr>
          <w:rFonts w:ascii="Times New Roman" w:eastAsia="Calibri" w:hAnsi="Times New Roman" w:cs="Times New Roman"/>
          <w:color w:val="00000A"/>
          <w:sz w:val="24"/>
          <w:szCs w:val="24"/>
        </w:rPr>
        <w:t>від 12.08.2022 № 74</w:t>
      </w:r>
      <w:bookmarkEnd w:id="2"/>
      <w:r w:rsidR="00EE0D5F">
        <w:rPr>
          <w:rFonts w:ascii="Times New Roman" w:eastAsia="Calibri" w:hAnsi="Times New Roman" w:cs="Times New Roman"/>
          <w:color w:val="00000A"/>
          <w:sz w:val="24"/>
          <w:szCs w:val="24"/>
          <w:lang w:val="uk-UA"/>
        </w:rPr>
        <w:t>3 - 22</w:t>
      </w:r>
      <w:r w:rsidR="00FE318C" w:rsidRPr="00FE318C">
        <w:rPr>
          <w:rFonts w:ascii="Times New Roman" w:eastAsia="Calibri" w:hAnsi="Times New Roman" w:cs="Times New Roman"/>
          <w:color w:val="00000A"/>
          <w:sz w:val="24"/>
          <w:szCs w:val="24"/>
        </w:rPr>
        <w:t>)</w:t>
      </w:r>
    </w:p>
    <w:p w14:paraId="3C88475B" w14:textId="77777777" w:rsidR="00A55C33" w:rsidRPr="00C06A50" w:rsidRDefault="00A55C33" w:rsidP="00C268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8045"/>
      </w:tblGrid>
      <w:tr w:rsidR="00123E43" w:rsidRPr="00C06A50" w14:paraId="3F733CFB" w14:textId="77777777" w:rsidTr="00123E43">
        <w:tc>
          <w:tcPr>
            <w:tcW w:w="1526" w:type="dxa"/>
          </w:tcPr>
          <w:p w14:paraId="53264FC4" w14:textId="77777777" w:rsidR="00123E43" w:rsidRPr="00C06A50" w:rsidRDefault="00123E43" w:rsidP="00C2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8045" w:type="dxa"/>
          </w:tcPr>
          <w:p w14:paraId="7FCEE6A5" w14:textId="77777777" w:rsidR="00123E43" w:rsidRPr="00C06A50" w:rsidRDefault="00123E43" w:rsidP="00C2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</w:t>
            </w:r>
          </w:p>
        </w:tc>
      </w:tr>
      <w:tr w:rsidR="00123E43" w:rsidRPr="00C06A50" w14:paraId="476BB1E4" w14:textId="77777777" w:rsidTr="00123E43">
        <w:tc>
          <w:tcPr>
            <w:tcW w:w="1526" w:type="dxa"/>
          </w:tcPr>
          <w:p w14:paraId="42F73888" w14:textId="77777777" w:rsidR="00123E43" w:rsidRPr="00C06A50" w:rsidRDefault="00123E43" w:rsidP="00C26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8045" w:type="dxa"/>
          </w:tcPr>
          <w:p w14:paraId="2140A0F6" w14:textId="77777777" w:rsidR="00123E43" w:rsidRPr="00C06A50" w:rsidRDefault="00123E43" w:rsidP="00123E4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Типова освітня програма</w:t>
            </w:r>
            <w:r w:rsidR="00DC7FC1"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C06A5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розроблена під керівництвом О.Я Савченко. 1-2 клас</w:t>
            </w:r>
          </w:p>
        </w:tc>
      </w:tr>
    </w:tbl>
    <w:p w14:paraId="09945E55" w14:textId="77777777" w:rsidR="00C26859" w:rsidRPr="00C06A50" w:rsidRDefault="00C26859" w:rsidP="00C268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1BF3A8F0" w14:textId="77777777" w:rsidR="00A55C33" w:rsidRPr="00C06A50" w:rsidRDefault="00A55C33" w:rsidP="00A55C33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DA4D2A8" w14:textId="446EBACE" w:rsidR="004D21B0" w:rsidRPr="00C06A50" w:rsidRDefault="00A55C33" w:rsidP="00A55C3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A"/>
          <w:kern w:val="1"/>
          <w:sz w:val="24"/>
          <w:szCs w:val="24"/>
          <w:lang w:val="uk-UA" w:eastAsia="zh-CN"/>
        </w:rPr>
      </w:pPr>
      <w:r w:rsidRPr="00C06A50">
        <w:rPr>
          <w:rFonts w:ascii="Times New Roman" w:eastAsia="Times New Roman" w:hAnsi="Times New Roman" w:cs="Times New Roman"/>
          <w:sz w:val="24"/>
          <w:szCs w:val="24"/>
          <w:lang w:val="uk-UA"/>
        </w:rPr>
        <w:t>Д</w:t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>иректор</w:t>
      </w:r>
      <w:r w:rsidR="00E07D63">
        <w:rPr>
          <w:rFonts w:ascii="Times New Roman" w:eastAsia="Times New Roman" w:hAnsi="Times New Roman" w:cs="Times New Roman"/>
          <w:sz w:val="24"/>
          <w:szCs w:val="24"/>
          <w:lang w:val="uk-UA"/>
        </w:rPr>
        <w:t>ка</w:t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ліцею:</w:t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</w:r>
      <w:r w:rsidR="00C06A50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Н.Я.Загоруйко</w:t>
      </w:r>
    </w:p>
    <w:p w14:paraId="67325E35" w14:textId="1155B8AF" w:rsidR="00DC7FC1" w:rsidRPr="00DC7FC1" w:rsidRDefault="00F14A73" w:rsidP="004D21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4A73">
        <w:rPr>
          <w:rFonts w:ascii="Times New Roman" w:hAnsi="Times New Roman" w:cs="Times New Roman"/>
          <w:b/>
          <w:sz w:val="28"/>
          <w:szCs w:val="28"/>
          <w:lang w:val="uk-UA"/>
        </w:rPr>
        <w:object w:dxaOrig="10150" w:dyaOrig="14839" w14:anchorId="061806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6pt;height:742.2pt" o:ole="">
            <v:imagedata r:id="rId8" o:title=""/>
          </v:shape>
          <o:OLEObject Type="Embed" ProgID="Word.Document.12" ShapeID="_x0000_i1025" DrawAspect="Content" ObjectID="_1786727907" r:id="rId9">
            <o:FieldCodes>\s</o:FieldCodes>
          </o:OLEObject>
        </w:object>
      </w:r>
      <w:r w:rsidRPr="00F14A73">
        <w:rPr>
          <w:rFonts w:ascii="Times New Roman" w:hAnsi="Times New Roman" w:cs="Times New Roman"/>
          <w:b/>
          <w:sz w:val="28"/>
          <w:szCs w:val="28"/>
          <w:lang w:val="uk-UA"/>
        </w:rPr>
        <w:object w:dxaOrig="10479" w:dyaOrig="15536" w14:anchorId="62BECA05">
          <v:shape id="_x0000_i1026" type="#_x0000_t75" style="width:523.8pt;height:777pt" o:ole="">
            <v:imagedata r:id="rId10" o:title=""/>
          </v:shape>
          <o:OLEObject Type="Embed" ProgID="Word.Document.12" ShapeID="_x0000_i1026" DrawAspect="Content" ObjectID="_1786727908" r:id="rId11">
            <o:FieldCodes>\s</o:FieldCodes>
          </o:OLEObject>
        </w:object>
      </w:r>
      <w:r w:rsidRPr="00F14A73">
        <w:rPr>
          <w:rFonts w:ascii="Times New Roman" w:hAnsi="Times New Roman" w:cs="Times New Roman"/>
          <w:b/>
          <w:sz w:val="28"/>
          <w:szCs w:val="28"/>
          <w:lang w:val="uk-UA"/>
        </w:rPr>
        <w:object w:dxaOrig="10655" w:dyaOrig="15584" w14:anchorId="4C591A60">
          <v:shape id="_x0000_i1027" type="#_x0000_t75" style="width:532.8pt;height:779.4pt" o:ole="">
            <v:imagedata r:id="rId12" o:title=""/>
          </v:shape>
          <o:OLEObject Type="Embed" ProgID="Word.Document.12" ShapeID="_x0000_i1027" DrawAspect="Content" ObjectID="_1786727909" r:id="rId13">
            <o:FieldCodes>\s</o:FieldCodes>
          </o:OLEObject>
        </w:object>
      </w:r>
    </w:p>
    <w:sectPr w:rsidR="00DC7FC1" w:rsidRPr="00DC7FC1" w:rsidSect="00A55C33">
      <w:pgSz w:w="11906" w:h="16838"/>
      <w:pgMar w:top="567" w:right="707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0E2FC5" w14:textId="77777777" w:rsidR="005B77F8" w:rsidRDefault="005B77F8">
      <w:pPr>
        <w:spacing w:after="0" w:line="240" w:lineRule="auto"/>
      </w:pPr>
      <w:r>
        <w:separator/>
      </w:r>
    </w:p>
  </w:endnote>
  <w:endnote w:type="continuationSeparator" w:id="0">
    <w:p w14:paraId="385F0FB3" w14:textId="77777777" w:rsidR="005B77F8" w:rsidRDefault="005B7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mbus Roman No9 L;Times New Ro">
    <w:panose1 w:val="00000000000000000000"/>
    <w:charset w:val="00"/>
    <w:family w:val="roman"/>
    <w:notTrueType/>
    <w:pitch w:val="default"/>
  </w:font>
  <w:font w:name="Andale Sans UI">
    <w:altName w:val="MS Gothic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F48949" w14:textId="77777777" w:rsidR="005B77F8" w:rsidRDefault="005B77F8">
      <w:pPr>
        <w:spacing w:after="0" w:line="240" w:lineRule="auto"/>
      </w:pPr>
      <w:r>
        <w:separator/>
      </w:r>
    </w:p>
  </w:footnote>
  <w:footnote w:type="continuationSeparator" w:id="0">
    <w:p w14:paraId="7147096F" w14:textId="77777777" w:rsidR="005B77F8" w:rsidRDefault="005B77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2029E" w14:textId="77777777" w:rsidR="003D0B9E" w:rsidRDefault="00000000">
    <w:pPr>
      <w:pStyle w:val="a6"/>
      <w:spacing w:line="14" w:lineRule="auto"/>
      <w:rPr>
        <w:sz w:val="20"/>
      </w:rPr>
    </w:pPr>
    <w:r>
      <w:rPr>
        <w:sz w:val="28"/>
      </w:rPr>
      <w:pict w14:anchorId="2E800BF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2.8pt;margin-top:34.85pt;width:18.05pt;height:15.45pt;z-index:-251658752;mso-position-horizontal-relative:page;mso-position-vertical-relative:page" filled="f" stroked="f">
          <v:textbox inset="0,0,0,0">
            <w:txbxContent>
              <w:p w14:paraId="01572586" w14:textId="77777777" w:rsidR="003D0B9E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71352"/>
    <w:multiLevelType w:val="hybridMultilevel"/>
    <w:tmpl w:val="A8E86FCE"/>
    <w:lvl w:ilvl="0" w:tplc="BAEA18D8">
      <w:numFmt w:val="bullet"/>
      <w:lvlText w:val="-"/>
      <w:lvlJc w:val="left"/>
      <w:pPr>
        <w:ind w:left="113" w:hanging="4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904A137C">
      <w:numFmt w:val="bullet"/>
      <w:lvlText w:val="•"/>
      <w:lvlJc w:val="left"/>
      <w:pPr>
        <w:ind w:left="1097" w:hanging="416"/>
      </w:pPr>
      <w:rPr>
        <w:rFonts w:hint="default"/>
        <w:lang w:val="uk-UA" w:eastAsia="en-US" w:bidi="ar-SA"/>
      </w:rPr>
    </w:lvl>
    <w:lvl w:ilvl="2" w:tplc="C6D68C2E">
      <w:numFmt w:val="bullet"/>
      <w:lvlText w:val="•"/>
      <w:lvlJc w:val="left"/>
      <w:pPr>
        <w:ind w:left="2074" w:hanging="416"/>
      </w:pPr>
      <w:rPr>
        <w:rFonts w:hint="default"/>
        <w:lang w:val="uk-UA" w:eastAsia="en-US" w:bidi="ar-SA"/>
      </w:rPr>
    </w:lvl>
    <w:lvl w:ilvl="3" w:tplc="558EB58C">
      <w:numFmt w:val="bullet"/>
      <w:lvlText w:val="•"/>
      <w:lvlJc w:val="left"/>
      <w:pPr>
        <w:ind w:left="3051" w:hanging="416"/>
      </w:pPr>
      <w:rPr>
        <w:rFonts w:hint="default"/>
        <w:lang w:val="uk-UA" w:eastAsia="en-US" w:bidi="ar-SA"/>
      </w:rPr>
    </w:lvl>
    <w:lvl w:ilvl="4" w:tplc="52E6D30A">
      <w:numFmt w:val="bullet"/>
      <w:lvlText w:val="•"/>
      <w:lvlJc w:val="left"/>
      <w:pPr>
        <w:ind w:left="4028" w:hanging="416"/>
      </w:pPr>
      <w:rPr>
        <w:rFonts w:hint="default"/>
        <w:lang w:val="uk-UA" w:eastAsia="en-US" w:bidi="ar-SA"/>
      </w:rPr>
    </w:lvl>
    <w:lvl w:ilvl="5" w:tplc="A2540310">
      <w:numFmt w:val="bullet"/>
      <w:lvlText w:val="•"/>
      <w:lvlJc w:val="left"/>
      <w:pPr>
        <w:ind w:left="5005" w:hanging="416"/>
      </w:pPr>
      <w:rPr>
        <w:rFonts w:hint="default"/>
        <w:lang w:val="uk-UA" w:eastAsia="en-US" w:bidi="ar-SA"/>
      </w:rPr>
    </w:lvl>
    <w:lvl w:ilvl="6" w:tplc="E23CD1E6">
      <w:numFmt w:val="bullet"/>
      <w:lvlText w:val="•"/>
      <w:lvlJc w:val="left"/>
      <w:pPr>
        <w:ind w:left="5982" w:hanging="416"/>
      </w:pPr>
      <w:rPr>
        <w:rFonts w:hint="default"/>
        <w:lang w:val="uk-UA" w:eastAsia="en-US" w:bidi="ar-SA"/>
      </w:rPr>
    </w:lvl>
    <w:lvl w:ilvl="7" w:tplc="FD986428">
      <w:numFmt w:val="bullet"/>
      <w:lvlText w:val="•"/>
      <w:lvlJc w:val="left"/>
      <w:pPr>
        <w:ind w:left="6959" w:hanging="416"/>
      </w:pPr>
      <w:rPr>
        <w:rFonts w:hint="default"/>
        <w:lang w:val="uk-UA" w:eastAsia="en-US" w:bidi="ar-SA"/>
      </w:rPr>
    </w:lvl>
    <w:lvl w:ilvl="8" w:tplc="EAA07960">
      <w:numFmt w:val="bullet"/>
      <w:lvlText w:val="•"/>
      <w:lvlJc w:val="left"/>
      <w:pPr>
        <w:ind w:left="7936" w:hanging="416"/>
      </w:pPr>
      <w:rPr>
        <w:rFonts w:hint="default"/>
        <w:lang w:val="uk-UA" w:eastAsia="en-US" w:bidi="ar-SA"/>
      </w:rPr>
    </w:lvl>
  </w:abstractNum>
  <w:abstractNum w:abstractNumId="1" w15:restartNumberingAfterBreak="0">
    <w:nsid w:val="18E94667"/>
    <w:multiLevelType w:val="hybridMultilevel"/>
    <w:tmpl w:val="42C04E5E"/>
    <w:lvl w:ilvl="0" w:tplc="DBAE31FE">
      <w:start w:val="1"/>
      <w:numFmt w:val="decimal"/>
      <w:lvlText w:val="%1)"/>
      <w:lvlJc w:val="left"/>
      <w:pPr>
        <w:ind w:left="1246" w:hanging="41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2AB0FF72">
      <w:numFmt w:val="bullet"/>
      <w:lvlText w:val="•"/>
      <w:lvlJc w:val="left"/>
      <w:pPr>
        <w:ind w:left="2105" w:hanging="413"/>
      </w:pPr>
      <w:rPr>
        <w:rFonts w:hint="default"/>
        <w:lang w:val="uk-UA" w:eastAsia="en-US" w:bidi="ar-SA"/>
      </w:rPr>
    </w:lvl>
    <w:lvl w:ilvl="2" w:tplc="5690535A">
      <w:numFmt w:val="bullet"/>
      <w:lvlText w:val="•"/>
      <w:lvlJc w:val="left"/>
      <w:pPr>
        <w:ind w:left="2970" w:hanging="413"/>
      </w:pPr>
      <w:rPr>
        <w:rFonts w:hint="default"/>
        <w:lang w:val="uk-UA" w:eastAsia="en-US" w:bidi="ar-SA"/>
      </w:rPr>
    </w:lvl>
    <w:lvl w:ilvl="3" w:tplc="1CAC577C">
      <w:numFmt w:val="bullet"/>
      <w:lvlText w:val="•"/>
      <w:lvlJc w:val="left"/>
      <w:pPr>
        <w:ind w:left="3835" w:hanging="413"/>
      </w:pPr>
      <w:rPr>
        <w:rFonts w:hint="default"/>
        <w:lang w:val="uk-UA" w:eastAsia="en-US" w:bidi="ar-SA"/>
      </w:rPr>
    </w:lvl>
    <w:lvl w:ilvl="4" w:tplc="AC2EDAE6">
      <w:numFmt w:val="bullet"/>
      <w:lvlText w:val="•"/>
      <w:lvlJc w:val="left"/>
      <w:pPr>
        <w:ind w:left="4700" w:hanging="413"/>
      </w:pPr>
      <w:rPr>
        <w:rFonts w:hint="default"/>
        <w:lang w:val="uk-UA" w:eastAsia="en-US" w:bidi="ar-SA"/>
      </w:rPr>
    </w:lvl>
    <w:lvl w:ilvl="5" w:tplc="237CBE94">
      <w:numFmt w:val="bullet"/>
      <w:lvlText w:val="•"/>
      <w:lvlJc w:val="left"/>
      <w:pPr>
        <w:ind w:left="5565" w:hanging="413"/>
      </w:pPr>
      <w:rPr>
        <w:rFonts w:hint="default"/>
        <w:lang w:val="uk-UA" w:eastAsia="en-US" w:bidi="ar-SA"/>
      </w:rPr>
    </w:lvl>
    <w:lvl w:ilvl="6" w:tplc="DFC875C4">
      <w:numFmt w:val="bullet"/>
      <w:lvlText w:val="•"/>
      <w:lvlJc w:val="left"/>
      <w:pPr>
        <w:ind w:left="6430" w:hanging="413"/>
      </w:pPr>
      <w:rPr>
        <w:rFonts w:hint="default"/>
        <w:lang w:val="uk-UA" w:eastAsia="en-US" w:bidi="ar-SA"/>
      </w:rPr>
    </w:lvl>
    <w:lvl w:ilvl="7" w:tplc="50A8AD86">
      <w:numFmt w:val="bullet"/>
      <w:lvlText w:val="•"/>
      <w:lvlJc w:val="left"/>
      <w:pPr>
        <w:ind w:left="7295" w:hanging="413"/>
      </w:pPr>
      <w:rPr>
        <w:rFonts w:hint="default"/>
        <w:lang w:val="uk-UA" w:eastAsia="en-US" w:bidi="ar-SA"/>
      </w:rPr>
    </w:lvl>
    <w:lvl w:ilvl="8" w:tplc="9DC6439A">
      <w:numFmt w:val="bullet"/>
      <w:lvlText w:val="•"/>
      <w:lvlJc w:val="left"/>
      <w:pPr>
        <w:ind w:left="8160" w:hanging="413"/>
      </w:pPr>
      <w:rPr>
        <w:rFonts w:hint="default"/>
        <w:lang w:val="uk-UA" w:eastAsia="en-US" w:bidi="ar-SA"/>
      </w:rPr>
    </w:lvl>
  </w:abstractNum>
  <w:num w:numId="1" w16cid:durableId="1591694915">
    <w:abstractNumId w:val="1"/>
  </w:num>
  <w:num w:numId="2" w16cid:durableId="47655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8D"/>
    <w:rsid w:val="000020B3"/>
    <w:rsid w:val="0000356C"/>
    <w:rsid w:val="000233BC"/>
    <w:rsid w:val="000366AE"/>
    <w:rsid w:val="0006119B"/>
    <w:rsid w:val="000D39E5"/>
    <w:rsid w:val="00102459"/>
    <w:rsid w:val="00107056"/>
    <w:rsid w:val="00123E43"/>
    <w:rsid w:val="00150716"/>
    <w:rsid w:val="00164EBC"/>
    <w:rsid w:val="00184EC6"/>
    <w:rsid w:val="001E1E19"/>
    <w:rsid w:val="00215293"/>
    <w:rsid w:val="00247637"/>
    <w:rsid w:val="002726BF"/>
    <w:rsid w:val="002A457B"/>
    <w:rsid w:val="002C5C5A"/>
    <w:rsid w:val="0031508D"/>
    <w:rsid w:val="0038266A"/>
    <w:rsid w:val="003D0B9E"/>
    <w:rsid w:val="0041251E"/>
    <w:rsid w:val="00451964"/>
    <w:rsid w:val="00464E36"/>
    <w:rsid w:val="004925F8"/>
    <w:rsid w:val="004B5613"/>
    <w:rsid w:val="004D21B0"/>
    <w:rsid w:val="00560B20"/>
    <w:rsid w:val="005644AD"/>
    <w:rsid w:val="00565ABA"/>
    <w:rsid w:val="005B77F8"/>
    <w:rsid w:val="00600077"/>
    <w:rsid w:val="006226E4"/>
    <w:rsid w:val="0064483C"/>
    <w:rsid w:val="00655ACA"/>
    <w:rsid w:val="00680C01"/>
    <w:rsid w:val="00681D10"/>
    <w:rsid w:val="006931A3"/>
    <w:rsid w:val="00736AA4"/>
    <w:rsid w:val="007659C8"/>
    <w:rsid w:val="00775B12"/>
    <w:rsid w:val="00804273"/>
    <w:rsid w:val="008758A3"/>
    <w:rsid w:val="008D7A9B"/>
    <w:rsid w:val="009230AC"/>
    <w:rsid w:val="00980062"/>
    <w:rsid w:val="00A55C33"/>
    <w:rsid w:val="00A65120"/>
    <w:rsid w:val="00AB2E8E"/>
    <w:rsid w:val="00B30F1F"/>
    <w:rsid w:val="00BF5677"/>
    <w:rsid w:val="00C06A50"/>
    <w:rsid w:val="00C13FB7"/>
    <w:rsid w:val="00C21080"/>
    <w:rsid w:val="00C23FAE"/>
    <w:rsid w:val="00C2440E"/>
    <w:rsid w:val="00C26859"/>
    <w:rsid w:val="00C466C0"/>
    <w:rsid w:val="00D15CD3"/>
    <w:rsid w:val="00D21444"/>
    <w:rsid w:val="00D272B0"/>
    <w:rsid w:val="00DB278D"/>
    <w:rsid w:val="00DC7FC1"/>
    <w:rsid w:val="00DF585C"/>
    <w:rsid w:val="00E037F9"/>
    <w:rsid w:val="00E07D63"/>
    <w:rsid w:val="00E32201"/>
    <w:rsid w:val="00E625ED"/>
    <w:rsid w:val="00EE0D5F"/>
    <w:rsid w:val="00F14A73"/>
    <w:rsid w:val="00F41C2F"/>
    <w:rsid w:val="00FB5E73"/>
    <w:rsid w:val="00FE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1DA4"/>
  <w15:docId w15:val="{FFC0676A-1CF4-40B1-BFFC-599B80CD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44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4AD"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semiHidden/>
    <w:unhideWhenUsed/>
    <w:rsid w:val="00D15CD3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15CD3"/>
  </w:style>
  <w:style w:type="table" w:customStyle="1" w:styleId="TableNormal">
    <w:name w:val="Table Normal"/>
    <w:uiPriority w:val="2"/>
    <w:semiHidden/>
    <w:unhideWhenUsed/>
    <w:qFormat/>
    <w:rsid w:val="00D15C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List Paragraph"/>
    <w:basedOn w:val="a"/>
    <w:uiPriority w:val="34"/>
    <w:qFormat/>
    <w:rsid w:val="00C466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11</Pages>
  <Words>9784</Words>
  <Characters>5578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Наталія Загоруйко</cp:lastModifiedBy>
  <cp:revision>42</cp:revision>
  <cp:lastPrinted>2021-08-31T14:03:00Z</cp:lastPrinted>
  <dcterms:created xsi:type="dcterms:W3CDTF">2018-06-04T10:57:00Z</dcterms:created>
  <dcterms:modified xsi:type="dcterms:W3CDTF">2024-09-01T17:32:00Z</dcterms:modified>
</cp:coreProperties>
</file>